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0D0A3" w14:textId="77777777" w:rsidR="00E46F50" w:rsidRPr="00521753" w:rsidRDefault="00E46F50" w:rsidP="00965DA1">
      <w:pPr>
        <w:pStyle w:val="Nagwek"/>
        <w:jc w:val="right"/>
        <w:rPr>
          <w:rFonts w:eastAsia="Calibri" w:cstheme="minorHAnsi"/>
          <w:b/>
          <w:bCs/>
          <w:color w:val="000000"/>
          <w:lang w:eastAsia="pl-PL"/>
        </w:rPr>
      </w:pPr>
    </w:p>
    <w:p w14:paraId="0310DA0E" w14:textId="77777777" w:rsidR="00E46F50" w:rsidRPr="00521753" w:rsidRDefault="00E46F50" w:rsidP="00E46F50">
      <w:pPr>
        <w:spacing w:after="125" w:line="271" w:lineRule="auto"/>
        <w:ind w:left="65" w:hanging="10"/>
        <w:jc w:val="both"/>
        <w:rPr>
          <w:rFonts w:eastAsia="Calibri" w:cstheme="minorHAnsi"/>
          <w:b/>
          <w:bCs/>
          <w:color w:val="000000"/>
          <w:lang w:eastAsia="pl-PL"/>
        </w:rPr>
      </w:pPr>
    </w:p>
    <w:p w14:paraId="388A0096" w14:textId="77777777" w:rsidR="00E46F50" w:rsidRPr="00521753" w:rsidRDefault="00E46F50" w:rsidP="00E46F50">
      <w:pPr>
        <w:spacing w:after="125" w:line="271" w:lineRule="auto"/>
        <w:ind w:left="65" w:hanging="10"/>
        <w:jc w:val="both"/>
        <w:rPr>
          <w:rFonts w:eastAsia="Calibri" w:cstheme="minorHAnsi"/>
          <w:b/>
          <w:bCs/>
          <w:color w:val="000000"/>
          <w:lang w:eastAsia="pl-PL"/>
        </w:rPr>
      </w:pPr>
    </w:p>
    <w:p w14:paraId="2145487F" w14:textId="77777777" w:rsidR="00E46F50" w:rsidRPr="00521753" w:rsidRDefault="00E46F50" w:rsidP="00E46F50">
      <w:pPr>
        <w:spacing w:after="125" w:line="271" w:lineRule="auto"/>
        <w:ind w:left="65" w:hanging="10"/>
        <w:jc w:val="both"/>
        <w:rPr>
          <w:rFonts w:eastAsia="Calibri" w:cstheme="minorHAnsi"/>
          <w:b/>
          <w:bCs/>
          <w:color w:val="000000"/>
          <w:lang w:eastAsia="pl-PL"/>
        </w:rPr>
      </w:pPr>
    </w:p>
    <w:p w14:paraId="79FAFDFC" w14:textId="77777777" w:rsidR="00E46F50" w:rsidRPr="00965DA1" w:rsidRDefault="00E46F50" w:rsidP="000E154F">
      <w:pPr>
        <w:spacing w:after="125" w:line="271" w:lineRule="auto"/>
        <w:jc w:val="both"/>
        <w:rPr>
          <w:rFonts w:eastAsia="Calibri" w:cstheme="minorHAnsi"/>
          <w:color w:val="000000"/>
          <w:lang w:eastAsia="pl-PL"/>
        </w:rPr>
      </w:pPr>
      <w:r w:rsidRPr="00965DA1">
        <w:rPr>
          <w:rFonts w:eastAsia="Calibri" w:cstheme="minorHAnsi"/>
          <w:color w:val="000000"/>
          <w:lang w:eastAsia="pl-PL"/>
        </w:rPr>
        <w:t xml:space="preserve">……….………………………………… </w:t>
      </w:r>
    </w:p>
    <w:p w14:paraId="2CEEA230" w14:textId="77777777" w:rsidR="00E46F50" w:rsidRPr="00965DA1" w:rsidRDefault="00E46F50" w:rsidP="00E46F50">
      <w:pPr>
        <w:keepNext/>
        <w:keepLines/>
        <w:spacing w:after="139"/>
        <w:ind w:left="65" w:hanging="10"/>
        <w:outlineLvl w:val="0"/>
        <w:rPr>
          <w:rFonts w:eastAsia="Calibri" w:cstheme="minorHAnsi"/>
          <w:i/>
          <w:color w:val="000000"/>
          <w:lang w:eastAsia="pl-PL"/>
        </w:rPr>
      </w:pPr>
      <w:r w:rsidRPr="00965DA1">
        <w:rPr>
          <w:rFonts w:eastAsia="Calibri" w:cstheme="minorHAnsi"/>
          <w:i/>
          <w:color w:val="000000"/>
          <w:lang w:eastAsia="pl-PL"/>
        </w:rPr>
        <w:t xml:space="preserve">nazwa Wykonawcy </w:t>
      </w:r>
    </w:p>
    <w:p w14:paraId="59D0C5CE" w14:textId="41D560F2" w:rsidR="00CF3521" w:rsidRPr="00965DA1" w:rsidRDefault="00061D8B" w:rsidP="002F6B67">
      <w:pPr>
        <w:jc w:val="center"/>
        <w:rPr>
          <w:rFonts w:cstheme="minorHAnsi"/>
          <w:b/>
          <w:bCs/>
          <w:sz w:val="32"/>
          <w:szCs w:val="32"/>
        </w:rPr>
      </w:pPr>
      <w:r w:rsidRPr="00965DA1">
        <w:rPr>
          <w:rFonts w:cstheme="minorHAnsi"/>
          <w:b/>
          <w:bCs/>
          <w:sz w:val="32"/>
          <w:szCs w:val="32"/>
        </w:rPr>
        <w:t>TABELA CEN RYCZAŁTOWYCH</w:t>
      </w:r>
      <w:r w:rsidR="000E154F" w:rsidRPr="00965DA1">
        <w:rPr>
          <w:rFonts w:cstheme="minorHAnsi"/>
          <w:b/>
          <w:bCs/>
          <w:sz w:val="32"/>
          <w:szCs w:val="32"/>
        </w:rPr>
        <w:t xml:space="preserve"> (TCR)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1136"/>
        <w:gridCol w:w="6013"/>
        <w:gridCol w:w="1913"/>
      </w:tblGrid>
      <w:tr w:rsidR="00E0469C" w:rsidRPr="00B264A6" w14:paraId="14A0352D" w14:textId="77777777" w:rsidTr="00965DA1">
        <w:trPr>
          <w:trHeight w:val="530"/>
        </w:trPr>
        <w:tc>
          <w:tcPr>
            <w:tcW w:w="1136" w:type="dxa"/>
            <w:noWrap/>
            <w:vAlign w:val="center"/>
            <w:hideMark/>
          </w:tcPr>
          <w:p w14:paraId="26AD0775" w14:textId="3D01DF00" w:rsidR="00E0469C" w:rsidRPr="00965DA1" w:rsidRDefault="007A0FD3" w:rsidP="00E0469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5D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13" w:type="dxa"/>
            <w:noWrap/>
            <w:vAlign w:val="center"/>
            <w:hideMark/>
          </w:tcPr>
          <w:p w14:paraId="5703D06B" w14:textId="34A8AA37" w:rsidR="00E0469C" w:rsidRPr="00965DA1" w:rsidRDefault="00D7094E" w:rsidP="00E0469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094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913" w:type="dxa"/>
            <w:vAlign w:val="center"/>
            <w:hideMark/>
          </w:tcPr>
          <w:p w14:paraId="485F8C8F" w14:textId="77777777" w:rsidR="00E0469C" w:rsidRPr="00965DA1" w:rsidRDefault="00E0469C" w:rsidP="00E0469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5D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KWOTA netto PLN (bez VAT)</w:t>
            </w:r>
          </w:p>
        </w:tc>
      </w:tr>
      <w:tr w:rsidR="00E0469C" w:rsidRPr="00B264A6" w14:paraId="357AFA38" w14:textId="77777777" w:rsidTr="00CC6021">
        <w:trPr>
          <w:trHeight w:val="300"/>
        </w:trPr>
        <w:tc>
          <w:tcPr>
            <w:tcW w:w="1136" w:type="dxa"/>
            <w:hideMark/>
          </w:tcPr>
          <w:p w14:paraId="6124B00D" w14:textId="076A4DC1" w:rsidR="00E0469C" w:rsidRPr="00B264A6" w:rsidRDefault="00535C50" w:rsidP="00E0469C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264A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6013" w:type="dxa"/>
            <w:hideMark/>
          </w:tcPr>
          <w:p w14:paraId="5782BF1C" w14:textId="0D1CEAC6" w:rsidR="00E0469C" w:rsidRPr="00B264A6" w:rsidRDefault="004E338B" w:rsidP="00965DA1">
            <w:pPr>
              <w:jc w:val="both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bookmarkStart w:id="0" w:name="_Hlk130907896"/>
            <w:r w:rsidRPr="004E338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Przygotowanie kompleksowej dokumentacji projektowej. Przeniesienie praw autorskich i praw majątkowych na Zamawiającego do dokumentacji projektowej wytworzonej podczas trwania Umowy</w:t>
            </w:r>
            <w:r w:rsidR="003509F8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</w:t>
            </w:r>
            <w:bookmarkEnd w:id="0"/>
            <w:r w:rsidR="00E0469C" w:rsidRPr="00B264A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(nie więcej niż </w:t>
            </w:r>
            <w:r w:rsidR="005773C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20</w:t>
            </w:r>
            <w:r w:rsidR="00E0469C" w:rsidRPr="00B264A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% ceny ofertowej [netto])</w:t>
            </w:r>
            <w:r w:rsidR="003509F8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1913" w:type="dxa"/>
            <w:noWrap/>
            <w:hideMark/>
          </w:tcPr>
          <w:p w14:paraId="4DEA6D96" w14:textId="77777777" w:rsidR="00E0469C" w:rsidRPr="00B264A6" w:rsidRDefault="00E0469C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264A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863E1" w:rsidRPr="00B264A6" w14:paraId="6CCC5AB1" w14:textId="77777777" w:rsidTr="00CC6021">
        <w:trPr>
          <w:trHeight w:val="300"/>
        </w:trPr>
        <w:tc>
          <w:tcPr>
            <w:tcW w:w="1136" w:type="dxa"/>
          </w:tcPr>
          <w:p w14:paraId="579A3CA7" w14:textId="1078CB56" w:rsidR="00A863E1" w:rsidRPr="00B264A6" w:rsidRDefault="00B42C16" w:rsidP="00E0469C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264A6">
              <w:rPr>
                <w:rFonts w:eastAsia="Times New Roman" w:cstheme="minorHAnsi"/>
                <w:color w:val="000000"/>
                <w:lang w:eastAsia="pl-PL"/>
              </w:rPr>
              <w:t>I.</w:t>
            </w:r>
            <w:r w:rsidR="00A863E1" w:rsidRPr="00B264A6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6013" w:type="dxa"/>
          </w:tcPr>
          <w:p w14:paraId="5315AB4F" w14:textId="29819A2D" w:rsidR="00A863E1" w:rsidRPr="00965DA1" w:rsidRDefault="00BC2BAB" w:rsidP="00965DA1">
            <w:pPr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bookmarkStart w:id="1" w:name="_Hlk129860610"/>
            <w:r w:rsidRPr="00925F96">
              <w:rPr>
                <w:rFonts w:cstheme="minorHAnsi"/>
                <w:sz w:val="20"/>
                <w:szCs w:val="20"/>
              </w:rPr>
              <w:t xml:space="preserve">Pozycja zawiera m.in. wykonanie </w:t>
            </w:r>
            <w:r w:rsidR="00EE7642" w:rsidRPr="00925F96">
              <w:rPr>
                <w:rFonts w:cstheme="minorHAnsi"/>
                <w:sz w:val="20"/>
                <w:szCs w:val="20"/>
              </w:rPr>
              <w:t xml:space="preserve">architektonicznej </w:t>
            </w:r>
            <w:r w:rsidRPr="00925F96">
              <w:rPr>
                <w:rFonts w:cstheme="minorHAnsi"/>
                <w:sz w:val="20"/>
                <w:szCs w:val="20"/>
              </w:rPr>
              <w:t>i</w:t>
            </w:r>
            <w:r w:rsidR="00521753" w:rsidRPr="00925F96">
              <w:rPr>
                <w:rFonts w:cstheme="minorHAnsi"/>
                <w:sz w:val="20"/>
                <w:szCs w:val="20"/>
              </w:rPr>
              <w:t>nwentaryzacj</w:t>
            </w:r>
            <w:r w:rsidRPr="00925F96">
              <w:rPr>
                <w:rFonts w:cstheme="minorHAnsi"/>
                <w:sz w:val="20"/>
                <w:szCs w:val="20"/>
              </w:rPr>
              <w:t>i</w:t>
            </w:r>
            <w:r w:rsidR="00521753" w:rsidRPr="00925F96">
              <w:rPr>
                <w:rFonts w:cstheme="minorHAnsi"/>
                <w:sz w:val="20"/>
                <w:szCs w:val="20"/>
              </w:rPr>
              <w:t xml:space="preserve"> pomiarowo – rysunkow</w:t>
            </w:r>
            <w:r w:rsidR="00671AA5" w:rsidRPr="00925F96">
              <w:rPr>
                <w:rFonts w:cstheme="minorHAnsi"/>
                <w:sz w:val="20"/>
                <w:szCs w:val="20"/>
              </w:rPr>
              <w:t>ej</w:t>
            </w:r>
            <w:r w:rsidR="00EE7642" w:rsidRPr="00925F96">
              <w:rPr>
                <w:rFonts w:cstheme="minorHAnsi"/>
                <w:sz w:val="20"/>
                <w:szCs w:val="20"/>
              </w:rPr>
              <w:t xml:space="preserve"> (wewnętrznej i zewnętrznej Obiektu) </w:t>
            </w:r>
            <w:r w:rsidR="00521753" w:rsidRPr="00925F96">
              <w:rPr>
                <w:rFonts w:cstheme="minorHAnsi"/>
                <w:sz w:val="20"/>
                <w:szCs w:val="20"/>
              </w:rPr>
              <w:t>wraz z</w:t>
            </w:r>
            <w:r w:rsidR="007B61AB">
              <w:rPr>
                <w:rFonts w:cstheme="minorHAnsi"/>
                <w:sz w:val="20"/>
                <w:szCs w:val="20"/>
              </w:rPr>
              <w:t> </w:t>
            </w:r>
            <w:r w:rsidR="00521753" w:rsidRPr="00925F96">
              <w:rPr>
                <w:rFonts w:cstheme="minorHAnsi"/>
                <w:sz w:val="20"/>
                <w:szCs w:val="20"/>
              </w:rPr>
              <w:t>wykonaniem</w:t>
            </w:r>
            <w:r w:rsidR="005F3C82">
              <w:rPr>
                <w:rFonts w:cstheme="minorHAnsi"/>
                <w:sz w:val="20"/>
                <w:szCs w:val="20"/>
              </w:rPr>
              <w:t xml:space="preserve"> projektu</w:t>
            </w:r>
            <w:r w:rsidR="00521753" w:rsidRPr="00925F96">
              <w:rPr>
                <w:rFonts w:cstheme="minorHAnsi"/>
                <w:sz w:val="20"/>
                <w:szCs w:val="20"/>
              </w:rPr>
              <w:t xml:space="preserve"> trwałego oznakowania elementów pod prace rozbiórkowe</w:t>
            </w:r>
            <w:r w:rsidR="003F383A">
              <w:rPr>
                <w:rFonts w:cstheme="minorHAnsi"/>
                <w:sz w:val="20"/>
                <w:szCs w:val="20"/>
              </w:rPr>
              <w:t xml:space="preserve"> </w:t>
            </w:r>
            <w:r w:rsidR="00521753" w:rsidRPr="00925F96">
              <w:rPr>
                <w:rFonts w:cstheme="minorHAnsi"/>
                <w:sz w:val="20"/>
                <w:szCs w:val="20"/>
              </w:rPr>
              <w:t>i dokumentacją opisową</w:t>
            </w:r>
            <w:bookmarkEnd w:id="1"/>
            <w:r w:rsidR="00521753" w:rsidRPr="00965DA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AE76E7" w:rsidRPr="00D753FC">
              <w:rPr>
                <w:rFonts w:cstheme="minorHAnsi"/>
                <w:b/>
                <w:bCs/>
                <w:sz w:val="18"/>
                <w:szCs w:val="18"/>
              </w:rPr>
              <w:t>(</w:t>
            </w:r>
            <w:r w:rsidR="00AE76E7" w:rsidRPr="00D753FC">
              <w:rPr>
                <w:rFonts w:cstheme="minorHAnsi"/>
                <w:b/>
                <w:bCs/>
                <w:sz w:val="20"/>
                <w:szCs w:val="20"/>
              </w:rPr>
              <w:t xml:space="preserve">nie więcej niż </w:t>
            </w:r>
            <w:r w:rsidR="005773C2">
              <w:rPr>
                <w:rFonts w:cstheme="minorHAnsi"/>
                <w:b/>
                <w:bCs/>
                <w:sz w:val="20"/>
                <w:szCs w:val="20"/>
              </w:rPr>
              <w:t xml:space="preserve">3 </w:t>
            </w:r>
            <w:r w:rsidR="00AE76E7" w:rsidRPr="00D753FC">
              <w:rPr>
                <w:rFonts w:cstheme="minorHAnsi"/>
                <w:b/>
                <w:bCs/>
                <w:sz w:val="20"/>
                <w:szCs w:val="20"/>
              </w:rPr>
              <w:t>%</w:t>
            </w:r>
            <w:r w:rsidR="00671AA5" w:rsidRPr="00D753FC">
              <w:rPr>
                <w:rFonts w:cstheme="minorHAnsi"/>
                <w:b/>
                <w:bCs/>
                <w:sz w:val="20"/>
                <w:szCs w:val="20"/>
              </w:rPr>
              <w:t xml:space="preserve"> ceny ofertowej [netto]</w:t>
            </w:r>
            <w:r w:rsidR="00AE76E7" w:rsidRPr="00D753FC">
              <w:rPr>
                <w:rFonts w:cstheme="minorHAnsi"/>
                <w:b/>
                <w:bCs/>
                <w:sz w:val="20"/>
                <w:szCs w:val="20"/>
              </w:rPr>
              <w:t>)</w:t>
            </w:r>
            <w:r w:rsidR="00554646" w:rsidRPr="008144A7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13" w:type="dxa"/>
            <w:noWrap/>
          </w:tcPr>
          <w:p w14:paraId="0159CAF9" w14:textId="77777777" w:rsidR="00A863E1" w:rsidRPr="00B264A6" w:rsidRDefault="00A863E1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A863E1" w:rsidRPr="00B264A6" w14:paraId="785AF623" w14:textId="77777777" w:rsidTr="00CC6021">
        <w:trPr>
          <w:trHeight w:val="300"/>
        </w:trPr>
        <w:tc>
          <w:tcPr>
            <w:tcW w:w="1136" w:type="dxa"/>
          </w:tcPr>
          <w:p w14:paraId="30904617" w14:textId="0031CF7D" w:rsidR="00A863E1" w:rsidRPr="00B264A6" w:rsidRDefault="00B42C16" w:rsidP="00E0469C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264A6">
              <w:rPr>
                <w:rFonts w:eastAsia="Times New Roman" w:cstheme="minorHAnsi"/>
                <w:color w:val="000000"/>
                <w:lang w:eastAsia="pl-PL"/>
              </w:rPr>
              <w:t>I.</w:t>
            </w:r>
            <w:r w:rsidR="00A863E1" w:rsidRPr="00B264A6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6013" w:type="dxa"/>
          </w:tcPr>
          <w:p w14:paraId="29DDAC7C" w14:textId="058DCC5D" w:rsidR="00A863E1" w:rsidRPr="00965DA1" w:rsidRDefault="00671AA5" w:rsidP="00965DA1">
            <w:pPr>
              <w:jc w:val="both"/>
              <w:rPr>
                <w:rFonts w:cstheme="minorHAnsi"/>
                <w:sz w:val="20"/>
                <w:szCs w:val="20"/>
              </w:rPr>
            </w:pPr>
            <w:r w:rsidRPr="00925F96">
              <w:rPr>
                <w:rFonts w:cstheme="minorHAnsi"/>
                <w:sz w:val="20"/>
                <w:szCs w:val="20"/>
              </w:rPr>
              <w:t xml:space="preserve">Pozycja zawiera m.in. </w:t>
            </w:r>
            <w:r w:rsidR="00EE7642" w:rsidRPr="00925F96">
              <w:rPr>
                <w:rFonts w:cstheme="minorHAnsi"/>
                <w:sz w:val="20"/>
                <w:szCs w:val="20"/>
              </w:rPr>
              <w:t xml:space="preserve">opracowanie </w:t>
            </w:r>
            <w:bookmarkStart w:id="2" w:name="_Hlk129860669"/>
            <w:r w:rsidR="00EE7642" w:rsidRPr="00925F96">
              <w:rPr>
                <w:rFonts w:cstheme="minorHAnsi"/>
                <w:sz w:val="20"/>
                <w:szCs w:val="20"/>
              </w:rPr>
              <w:t>d</w:t>
            </w:r>
            <w:r w:rsidR="00521753" w:rsidRPr="00925F96">
              <w:rPr>
                <w:rFonts w:cstheme="minorHAnsi"/>
                <w:sz w:val="20"/>
                <w:szCs w:val="20"/>
              </w:rPr>
              <w:t>okumentacj</w:t>
            </w:r>
            <w:r w:rsidR="00EE7642" w:rsidRPr="00925F96">
              <w:rPr>
                <w:rFonts w:cstheme="minorHAnsi"/>
                <w:sz w:val="20"/>
                <w:szCs w:val="20"/>
              </w:rPr>
              <w:t>i</w:t>
            </w:r>
            <w:r w:rsidR="00521753" w:rsidRPr="00925F96">
              <w:rPr>
                <w:rFonts w:cstheme="minorHAnsi"/>
                <w:sz w:val="20"/>
                <w:szCs w:val="20"/>
              </w:rPr>
              <w:t xml:space="preserve"> architektoniczn</w:t>
            </w:r>
            <w:r w:rsidR="00EE7642" w:rsidRPr="00925F96">
              <w:rPr>
                <w:rFonts w:cstheme="minorHAnsi"/>
                <w:sz w:val="20"/>
                <w:szCs w:val="20"/>
              </w:rPr>
              <w:t>ej</w:t>
            </w:r>
            <w:r w:rsidR="00521753" w:rsidRPr="00925F96">
              <w:rPr>
                <w:rFonts w:cstheme="minorHAnsi"/>
                <w:sz w:val="20"/>
                <w:szCs w:val="20"/>
              </w:rPr>
              <w:t xml:space="preserve"> i</w:t>
            </w:r>
            <w:r w:rsidR="007B61AB">
              <w:rPr>
                <w:rFonts w:cstheme="minorHAnsi"/>
                <w:sz w:val="20"/>
                <w:szCs w:val="20"/>
              </w:rPr>
              <w:t> </w:t>
            </w:r>
            <w:r w:rsidR="00521753" w:rsidRPr="00925F96">
              <w:rPr>
                <w:rFonts w:cstheme="minorHAnsi"/>
                <w:sz w:val="20"/>
                <w:szCs w:val="20"/>
              </w:rPr>
              <w:t>konserwatorsk</w:t>
            </w:r>
            <w:bookmarkEnd w:id="2"/>
            <w:r w:rsidR="00EE7642" w:rsidRPr="00925F96">
              <w:rPr>
                <w:rFonts w:cstheme="minorHAnsi"/>
                <w:sz w:val="20"/>
                <w:szCs w:val="20"/>
              </w:rPr>
              <w:t>iej</w:t>
            </w:r>
            <w:r w:rsidR="00727B4D" w:rsidRPr="00925F96">
              <w:rPr>
                <w:rFonts w:cstheme="minorHAnsi"/>
                <w:sz w:val="20"/>
                <w:szCs w:val="20"/>
              </w:rPr>
              <w:t>, ekspertyzę techniczną, projekt specjalistyczny rozbiórki</w:t>
            </w:r>
            <w:r w:rsidR="003F383A">
              <w:rPr>
                <w:rFonts w:cstheme="minorHAnsi"/>
                <w:sz w:val="20"/>
                <w:szCs w:val="20"/>
              </w:rPr>
              <w:t xml:space="preserve"> </w:t>
            </w:r>
            <w:r w:rsidR="00D7094E" w:rsidRPr="00925F96">
              <w:rPr>
                <w:rFonts w:cstheme="minorHAnsi"/>
                <w:sz w:val="20"/>
                <w:szCs w:val="20"/>
              </w:rPr>
              <w:t xml:space="preserve">na potrzeby translokacji </w:t>
            </w:r>
            <w:r w:rsidR="003509F8">
              <w:rPr>
                <w:rFonts w:cstheme="minorHAnsi"/>
                <w:sz w:val="20"/>
                <w:szCs w:val="20"/>
              </w:rPr>
              <w:t>i odbudowy</w:t>
            </w:r>
            <w:r w:rsidR="00D7094E" w:rsidRPr="00925F96">
              <w:rPr>
                <w:rFonts w:cstheme="minorHAnsi"/>
                <w:sz w:val="20"/>
                <w:szCs w:val="20"/>
              </w:rPr>
              <w:t xml:space="preserve"> </w:t>
            </w:r>
            <w:r w:rsidR="003509F8">
              <w:rPr>
                <w:rFonts w:cstheme="minorHAnsi"/>
                <w:sz w:val="20"/>
                <w:szCs w:val="20"/>
              </w:rPr>
              <w:t>O</w:t>
            </w:r>
            <w:r w:rsidR="00D7094E" w:rsidRPr="00925F96">
              <w:rPr>
                <w:rFonts w:cstheme="minorHAnsi"/>
                <w:sz w:val="20"/>
                <w:szCs w:val="20"/>
              </w:rPr>
              <w:t>biektu</w:t>
            </w:r>
            <w:r w:rsidR="00727B4D" w:rsidRPr="00925F96">
              <w:rPr>
                <w:rFonts w:cstheme="minorHAnsi"/>
                <w:sz w:val="20"/>
                <w:szCs w:val="20"/>
              </w:rPr>
              <w:t xml:space="preserve"> oraz szczegółowy </w:t>
            </w:r>
            <w:r w:rsidR="003509F8">
              <w:rPr>
                <w:rFonts w:cstheme="minorHAnsi"/>
                <w:sz w:val="20"/>
                <w:szCs w:val="20"/>
              </w:rPr>
              <w:t>P</w:t>
            </w:r>
            <w:r w:rsidR="00727B4D" w:rsidRPr="00925F96">
              <w:rPr>
                <w:rFonts w:cstheme="minorHAnsi"/>
                <w:sz w:val="20"/>
                <w:szCs w:val="20"/>
              </w:rPr>
              <w:t xml:space="preserve">rogram </w:t>
            </w:r>
            <w:r w:rsidR="003509F8">
              <w:rPr>
                <w:rFonts w:cstheme="minorHAnsi"/>
                <w:sz w:val="20"/>
                <w:szCs w:val="20"/>
              </w:rPr>
              <w:t>P</w:t>
            </w:r>
            <w:r w:rsidR="00727B4D" w:rsidRPr="00925F96">
              <w:rPr>
                <w:rFonts w:cstheme="minorHAnsi"/>
                <w:sz w:val="20"/>
                <w:szCs w:val="20"/>
              </w:rPr>
              <w:t xml:space="preserve">rac </w:t>
            </w:r>
            <w:r w:rsidR="003F383A">
              <w:rPr>
                <w:rFonts w:cstheme="minorHAnsi"/>
                <w:sz w:val="20"/>
                <w:szCs w:val="20"/>
              </w:rPr>
              <w:t>K</w:t>
            </w:r>
            <w:r w:rsidR="003F383A" w:rsidRPr="00925F96">
              <w:rPr>
                <w:rFonts w:cstheme="minorHAnsi"/>
                <w:sz w:val="20"/>
                <w:szCs w:val="20"/>
              </w:rPr>
              <w:t>onserwatorskich</w:t>
            </w:r>
            <w:r w:rsidR="003F383A">
              <w:rPr>
                <w:rFonts w:cstheme="minorHAnsi"/>
                <w:sz w:val="20"/>
                <w:szCs w:val="20"/>
              </w:rPr>
              <w:t xml:space="preserve"> </w:t>
            </w:r>
            <w:r w:rsidR="00965DA1" w:rsidRPr="00D753FC">
              <w:rPr>
                <w:rFonts w:cstheme="minorHAnsi"/>
                <w:b/>
                <w:bCs/>
                <w:sz w:val="20"/>
                <w:szCs w:val="20"/>
              </w:rPr>
              <w:t>(nie</w:t>
            </w:r>
            <w:r w:rsidR="007B61AB" w:rsidRPr="00D753FC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965DA1" w:rsidRPr="00D753FC">
              <w:rPr>
                <w:rFonts w:cstheme="minorHAnsi"/>
                <w:b/>
                <w:bCs/>
                <w:sz w:val="20"/>
                <w:szCs w:val="20"/>
              </w:rPr>
              <w:t xml:space="preserve">więcej niż </w:t>
            </w:r>
            <w:r w:rsidR="005773C2">
              <w:rPr>
                <w:rFonts w:cstheme="minorHAnsi"/>
                <w:b/>
                <w:bCs/>
                <w:sz w:val="20"/>
                <w:szCs w:val="20"/>
              </w:rPr>
              <w:t>4</w:t>
            </w:r>
            <w:r w:rsidR="00965DA1" w:rsidRPr="00D753FC">
              <w:rPr>
                <w:rFonts w:cstheme="minorHAnsi"/>
                <w:b/>
                <w:bCs/>
                <w:sz w:val="20"/>
                <w:szCs w:val="20"/>
              </w:rPr>
              <w:t>% ceny ofertowej [netto]).</w:t>
            </w:r>
          </w:p>
        </w:tc>
        <w:tc>
          <w:tcPr>
            <w:tcW w:w="1913" w:type="dxa"/>
            <w:noWrap/>
          </w:tcPr>
          <w:p w14:paraId="382ED981" w14:textId="77777777" w:rsidR="00A863E1" w:rsidRPr="00B264A6" w:rsidRDefault="00A863E1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A863E1" w:rsidRPr="00B264A6" w14:paraId="50E4214D" w14:textId="77777777" w:rsidTr="00CC6021">
        <w:trPr>
          <w:trHeight w:val="300"/>
        </w:trPr>
        <w:tc>
          <w:tcPr>
            <w:tcW w:w="1136" w:type="dxa"/>
          </w:tcPr>
          <w:p w14:paraId="248C8F38" w14:textId="7F797076" w:rsidR="00A863E1" w:rsidRPr="00B264A6" w:rsidRDefault="00B42C16" w:rsidP="00E0469C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264A6">
              <w:rPr>
                <w:rFonts w:eastAsia="Times New Roman" w:cstheme="minorHAnsi"/>
                <w:color w:val="000000"/>
                <w:lang w:eastAsia="pl-PL"/>
              </w:rPr>
              <w:t>I.</w:t>
            </w:r>
            <w:r w:rsidR="001E558A" w:rsidRPr="00B264A6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6013" w:type="dxa"/>
          </w:tcPr>
          <w:p w14:paraId="3F5F268B" w14:textId="24619B72" w:rsidR="00A863E1" w:rsidRPr="00965DA1" w:rsidRDefault="00EE7642" w:rsidP="00965DA1">
            <w:pPr>
              <w:jc w:val="both"/>
              <w:rPr>
                <w:rFonts w:cstheme="minorHAnsi"/>
                <w:sz w:val="20"/>
                <w:szCs w:val="20"/>
              </w:rPr>
            </w:pPr>
            <w:r w:rsidRPr="00925F96">
              <w:rPr>
                <w:rFonts w:cstheme="minorHAnsi"/>
                <w:sz w:val="20"/>
                <w:szCs w:val="20"/>
              </w:rPr>
              <w:t>Pozycja zawiera m.in. opracowanie</w:t>
            </w:r>
            <w:r w:rsidR="00727B4D" w:rsidRPr="00925F96">
              <w:rPr>
                <w:rFonts w:cstheme="minorHAnsi"/>
                <w:sz w:val="20"/>
                <w:szCs w:val="20"/>
              </w:rPr>
              <w:t xml:space="preserve"> </w:t>
            </w:r>
            <w:r w:rsidR="009A5A77">
              <w:rPr>
                <w:rFonts w:cstheme="minorHAnsi"/>
                <w:sz w:val="20"/>
                <w:szCs w:val="20"/>
              </w:rPr>
              <w:t>p</w:t>
            </w:r>
            <w:r w:rsidR="009A5A77" w:rsidRPr="00925F96">
              <w:rPr>
                <w:rFonts w:cstheme="minorHAnsi"/>
                <w:sz w:val="20"/>
                <w:szCs w:val="20"/>
              </w:rPr>
              <w:t xml:space="preserve">rojektu </w:t>
            </w:r>
            <w:r w:rsidR="00521753" w:rsidRPr="00925F96">
              <w:rPr>
                <w:rFonts w:cstheme="minorHAnsi"/>
                <w:sz w:val="20"/>
                <w:szCs w:val="20"/>
              </w:rPr>
              <w:t>budowlan</w:t>
            </w:r>
            <w:r w:rsidRPr="00925F96">
              <w:rPr>
                <w:rFonts w:cstheme="minorHAnsi"/>
                <w:sz w:val="20"/>
                <w:szCs w:val="20"/>
              </w:rPr>
              <w:t>ego</w:t>
            </w:r>
            <w:r w:rsidR="00521753" w:rsidRPr="00925F96">
              <w:rPr>
                <w:rFonts w:cstheme="minorHAnsi"/>
                <w:sz w:val="20"/>
                <w:szCs w:val="20"/>
              </w:rPr>
              <w:t xml:space="preserve"> </w:t>
            </w:r>
            <w:r w:rsidR="009A5A77">
              <w:rPr>
                <w:rFonts w:cstheme="minorHAnsi"/>
                <w:sz w:val="20"/>
                <w:szCs w:val="20"/>
              </w:rPr>
              <w:t xml:space="preserve">wykonany </w:t>
            </w:r>
            <w:r w:rsidR="00521753" w:rsidRPr="00925F96">
              <w:rPr>
                <w:rFonts w:cstheme="minorHAnsi"/>
                <w:sz w:val="20"/>
                <w:szCs w:val="20"/>
              </w:rPr>
              <w:t xml:space="preserve">w zakresie i formie niezbędnej do uzyskania pozwolenia na budowę wraz z </w:t>
            </w:r>
            <w:r w:rsidR="009A5A77" w:rsidRPr="00925F96">
              <w:rPr>
                <w:rFonts w:cstheme="minorHAnsi"/>
                <w:sz w:val="20"/>
                <w:szCs w:val="20"/>
              </w:rPr>
              <w:t>komplet</w:t>
            </w:r>
            <w:r w:rsidR="009A5A77">
              <w:rPr>
                <w:rFonts w:cstheme="minorHAnsi"/>
                <w:sz w:val="20"/>
                <w:szCs w:val="20"/>
              </w:rPr>
              <w:t>em</w:t>
            </w:r>
            <w:r w:rsidR="009A5A77" w:rsidRPr="00925F96">
              <w:rPr>
                <w:rFonts w:cstheme="minorHAnsi"/>
                <w:sz w:val="20"/>
                <w:szCs w:val="20"/>
              </w:rPr>
              <w:t xml:space="preserve"> </w:t>
            </w:r>
            <w:r w:rsidR="00521753" w:rsidRPr="00925F96">
              <w:rPr>
                <w:rFonts w:cstheme="minorHAnsi"/>
                <w:sz w:val="20"/>
                <w:szCs w:val="20"/>
              </w:rPr>
              <w:t>uzgodnień i opracowań wymaganych na tym etapie postępowania</w:t>
            </w:r>
            <w:r w:rsidR="00965DA1" w:rsidRPr="00925F96">
              <w:rPr>
                <w:rFonts w:cstheme="minorHAnsi"/>
                <w:sz w:val="20"/>
                <w:szCs w:val="20"/>
              </w:rPr>
              <w:t>;</w:t>
            </w:r>
            <w:r w:rsidR="00925F96" w:rsidRPr="00925F96">
              <w:rPr>
                <w:rFonts w:cstheme="minorHAnsi"/>
                <w:sz w:val="20"/>
                <w:szCs w:val="20"/>
              </w:rPr>
              <w:t xml:space="preserve"> opracowanie</w:t>
            </w:r>
            <w:r w:rsidR="00965DA1" w:rsidRPr="00925F96">
              <w:rPr>
                <w:rFonts w:cstheme="minorHAnsi"/>
                <w:sz w:val="20"/>
                <w:szCs w:val="20"/>
              </w:rPr>
              <w:t xml:space="preserve"> Specyfikacj</w:t>
            </w:r>
            <w:r w:rsidR="00925F96" w:rsidRPr="00925F96">
              <w:rPr>
                <w:rFonts w:cstheme="minorHAnsi"/>
                <w:sz w:val="20"/>
                <w:szCs w:val="20"/>
              </w:rPr>
              <w:t>i</w:t>
            </w:r>
            <w:r w:rsidR="00965DA1" w:rsidRPr="00925F96">
              <w:rPr>
                <w:rFonts w:cstheme="minorHAnsi"/>
                <w:sz w:val="20"/>
                <w:szCs w:val="20"/>
              </w:rPr>
              <w:t xml:space="preserve"> techniczn</w:t>
            </w:r>
            <w:r w:rsidR="00925F96" w:rsidRPr="00925F96">
              <w:rPr>
                <w:rFonts w:cstheme="minorHAnsi"/>
                <w:sz w:val="20"/>
                <w:szCs w:val="20"/>
              </w:rPr>
              <w:t>ych</w:t>
            </w:r>
            <w:r w:rsidR="00965DA1" w:rsidRPr="00925F96">
              <w:rPr>
                <w:rFonts w:cstheme="minorHAnsi"/>
                <w:sz w:val="20"/>
                <w:szCs w:val="20"/>
              </w:rPr>
              <w:t xml:space="preserve"> wykonania i odbioru robót budowlanych;</w:t>
            </w:r>
            <w:r w:rsidR="00965DA1" w:rsidRPr="008144A7">
              <w:rPr>
                <w:sz w:val="20"/>
                <w:szCs w:val="20"/>
              </w:rPr>
              <w:t xml:space="preserve"> </w:t>
            </w:r>
            <w:r w:rsidR="00965DA1" w:rsidRPr="00925F96">
              <w:rPr>
                <w:rFonts w:cstheme="minorHAnsi"/>
                <w:sz w:val="20"/>
                <w:szCs w:val="20"/>
              </w:rPr>
              <w:t>Opracowanie kosztorysu i przedmiaru robót;</w:t>
            </w:r>
            <w:r w:rsidR="00965DA1" w:rsidRPr="008144A7">
              <w:rPr>
                <w:sz w:val="20"/>
                <w:szCs w:val="20"/>
              </w:rPr>
              <w:t xml:space="preserve"> </w:t>
            </w:r>
            <w:r w:rsidR="009A5A77" w:rsidRPr="008144A7">
              <w:rPr>
                <w:sz w:val="20"/>
                <w:szCs w:val="20"/>
              </w:rPr>
              <w:t>opracowan</w:t>
            </w:r>
            <w:r w:rsidR="003509F8">
              <w:rPr>
                <w:sz w:val="20"/>
                <w:szCs w:val="20"/>
              </w:rPr>
              <w:t>ie projektu wykonawczego</w:t>
            </w:r>
            <w:r w:rsidR="009A5A77">
              <w:rPr>
                <w:sz w:val="20"/>
                <w:szCs w:val="20"/>
              </w:rPr>
              <w:t xml:space="preserve"> </w:t>
            </w:r>
            <w:r w:rsidR="00A677DC" w:rsidRPr="00D753FC">
              <w:rPr>
                <w:rFonts w:cstheme="minorHAnsi"/>
                <w:b/>
                <w:bCs/>
                <w:sz w:val="20"/>
                <w:szCs w:val="20"/>
              </w:rPr>
              <w:t xml:space="preserve">(nie więcej niż </w:t>
            </w:r>
            <w:r w:rsidR="005773C2">
              <w:rPr>
                <w:rFonts w:cstheme="minorHAnsi"/>
                <w:b/>
                <w:bCs/>
                <w:sz w:val="20"/>
                <w:szCs w:val="20"/>
              </w:rPr>
              <w:t>8</w:t>
            </w:r>
            <w:r w:rsidR="00A677DC" w:rsidRPr="00D753FC">
              <w:rPr>
                <w:rFonts w:cstheme="minorHAnsi"/>
                <w:b/>
                <w:bCs/>
                <w:sz w:val="20"/>
                <w:szCs w:val="20"/>
              </w:rPr>
              <w:t>%</w:t>
            </w:r>
            <w:r w:rsidR="00925F96" w:rsidRPr="00D753FC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965DA1" w:rsidRPr="00D753FC">
              <w:rPr>
                <w:rFonts w:cstheme="minorHAnsi"/>
                <w:b/>
                <w:bCs/>
                <w:sz w:val="20"/>
                <w:szCs w:val="20"/>
              </w:rPr>
              <w:t>ceny ofertowej [netto]).</w:t>
            </w:r>
          </w:p>
        </w:tc>
        <w:tc>
          <w:tcPr>
            <w:tcW w:w="1913" w:type="dxa"/>
            <w:noWrap/>
          </w:tcPr>
          <w:p w14:paraId="40567C1C" w14:textId="77777777" w:rsidR="00A863E1" w:rsidRPr="00B264A6" w:rsidRDefault="00A863E1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521753" w:rsidRPr="00B264A6" w14:paraId="34D9B666" w14:textId="77777777" w:rsidTr="00CC6021">
        <w:trPr>
          <w:trHeight w:val="300"/>
        </w:trPr>
        <w:tc>
          <w:tcPr>
            <w:tcW w:w="1136" w:type="dxa"/>
          </w:tcPr>
          <w:p w14:paraId="7114CDD1" w14:textId="45DD01ED" w:rsidR="00521753" w:rsidRPr="00B264A6" w:rsidRDefault="00B42C16" w:rsidP="00CB44F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264A6">
              <w:rPr>
                <w:rFonts w:eastAsia="Times New Roman" w:cstheme="minorHAnsi"/>
                <w:color w:val="000000"/>
                <w:lang w:eastAsia="pl-PL"/>
              </w:rPr>
              <w:t>I.</w:t>
            </w:r>
            <w:r w:rsidR="006247BF" w:rsidRPr="00B264A6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6013" w:type="dxa"/>
          </w:tcPr>
          <w:p w14:paraId="4628C057" w14:textId="4F952F91" w:rsidR="00521753" w:rsidRPr="00965DA1" w:rsidRDefault="00521753" w:rsidP="00965DA1">
            <w:pPr>
              <w:jc w:val="both"/>
              <w:rPr>
                <w:rFonts w:cstheme="minorHAnsi"/>
                <w:sz w:val="20"/>
                <w:szCs w:val="20"/>
              </w:rPr>
            </w:pPr>
            <w:bookmarkStart w:id="3" w:name="_Hlk129860778"/>
            <w:r w:rsidRPr="00925F96">
              <w:rPr>
                <w:rFonts w:cstheme="minorHAnsi"/>
                <w:sz w:val="20"/>
                <w:szCs w:val="20"/>
              </w:rPr>
              <w:t xml:space="preserve">Przeniesienie praw autorskich i praw majątkowych na Zamawiającego do </w:t>
            </w:r>
            <w:r w:rsidR="009A5A77">
              <w:rPr>
                <w:rFonts w:cstheme="minorHAnsi"/>
                <w:sz w:val="20"/>
                <w:szCs w:val="20"/>
              </w:rPr>
              <w:t>d</w:t>
            </w:r>
            <w:r w:rsidR="009A5A77" w:rsidRPr="00925F96">
              <w:rPr>
                <w:rFonts w:cstheme="minorHAnsi"/>
                <w:sz w:val="20"/>
                <w:szCs w:val="20"/>
              </w:rPr>
              <w:t xml:space="preserve">okumentacji </w:t>
            </w:r>
            <w:r w:rsidRPr="00925F96">
              <w:rPr>
                <w:rFonts w:cstheme="minorHAnsi"/>
                <w:sz w:val="20"/>
                <w:szCs w:val="20"/>
              </w:rPr>
              <w:t>projektowej powstałej w etapie I</w:t>
            </w:r>
            <w:bookmarkEnd w:id="3"/>
            <w:r w:rsidR="009A5A77">
              <w:rPr>
                <w:rFonts w:cstheme="minorHAnsi"/>
                <w:sz w:val="20"/>
                <w:szCs w:val="20"/>
              </w:rPr>
              <w:t>.</w:t>
            </w:r>
            <w:r w:rsidR="006247BF" w:rsidRPr="00965DA1">
              <w:rPr>
                <w:rFonts w:cstheme="minorHAnsi"/>
                <w:sz w:val="20"/>
                <w:szCs w:val="20"/>
              </w:rPr>
              <w:t xml:space="preserve"> </w:t>
            </w:r>
            <w:r w:rsidR="006247BF" w:rsidRPr="00D753FC">
              <w:rPr>
                <w:rFonts w:cstheme="minorHAnsi"/>
                <w:b/>
                <w:bCs/>
                <w:sz w:val="20"/>
                <w:szCs w:val="20"/>
              </w:rPr>
              <w:t xml:space="preserve">(nie więcej niż </w:t>
            </w:r>
            <w:r w:rsidR="005773C2"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="006247BF" w:rsidRPr="00D753FC">
              <w:rPr>
                <w:rFonts w:cstheme="minorHAnsi"/>
                <w:b/>
                <w:bCs/>
                <w:sz w:val="20"/>
                <w:szCs w:val="20"/>
              </w:rPr>
              <w:t>%</w:t>
            </w:r>
            <w:r w:rsidR="00925F96" w:rsidRPr="00D753FC">
              <w:rPr>
                <w:rFonts w:cstheme="minorHAnsi"/>
                <w:b/>
                <w:bCs/>
                <w:sz w:val="20"/>
                <w:szCs w:val="20"/>
              </w:rPr>
              <w:t xml:space="preserve"> ceny ofertowej [netto]).</w:t>
            </w:r>
          </w:p>
        </w:tc>
        <w:tc>
          <w:tcPr>
            <w:tcW w:w="1913" w:type="dxa"/>
            <w:noWrap/>
          </w:tcPr>
          <w:p w14:paraId="2467955C" w14:textId="77777777" w:rsidR="00521753" w:rsidRPr="00B264A6" w:rsidRDefault="00521753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521753" w:rsidRPr="00B264A6" w14:paraId="5A543B7E" w14:textId="77777777" w:rsidTr="00CC6021">
        <w:trPr>
          <w:trHeight w:val="300"/>
        </w:trPr>
        <w:tc>
          <w:tcPr>
            <w:tcW w:w="1136" w:type="dxa"/>
          </w:tcPr>
          <w:p w14:paraId="7B2ECE17" w14:textId="5B2CDD81" w:rsidR="00521753" w:rsidRPr="00B264A6" w:rsidRDefault="00B42C16" w:rsidP="00E0469C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264A6">
              <w:rPr>
                <w:rFonts w:eastAsia="Times New Roman" w:cstheme="minorHAnsi"/>
                <w:color w:val="000000"/>
                <w:lang w:eastAsia="pl-PL"/>
              </w:rPr>
              <w:t>I.</w:t>
            </w:r>
            <w:r w:rsidR="006247BF" w:rsidRPr="00B264A6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6013" w:type="dxa"/>
          </w:tcPr>
          <w:p w14:paraId="4DA54E67" w14:textId="294EAEA2" w:rsidR="00521753" w:rsidRPr="00965DA1" w:rsidRDefault="00521753" w:rsidP="00965DA1">
            <w:pPr>
              <w:jc w:val="both"/>
              <w:rPr>
                <w:rFonts w:cstheme="minorHAnsi"/>
                <w:sz w:val="20"/>
                <w:szCs w:val="20"/>
              </w:rPr>
            </w:pPr>
            <w:r w:rsidRPr="00925F96">
              <w:rPr>
                <w:rFonts w:cstheme="minorHAnsi"/>
                <w:sz w:val="20"/>
                <w:szCs w:val="20"/>
              </w:rPr>
              <w:t>Uzyskanie pozwolenia na translokację</w:t>
            </w:r>
            <w:r w:rsidR="006247BF" w:rsidRPr="00965DA1">
              <w:rPr>
                <w:rFonts w:cstheme="minorHAnsi"/>
                <w:sz w:val="20"/>
                <w:szCs w:val="20"/>
              </w:rPr>
              <w:t xml:space="preserve"> </w:t>
            </w:r>
            <w:r w:rsidR="006247BF" w:rsidRPr="00D753FC">
              <w:rPr>
                <w:rFonts w:cstheme="minorHAnsi"/>
                <w:b/>
                <w:bCs/>
                <w:sz w:val="20"/>
                <w:szCs w:val="20"/>
              </w:rPr>
              <w:t xml:space="preserve">(nie więcej niż </w:t>
            </w:r>
            <w:r w:rsidR="005773C2">
              <w:rPr>
                <w:rFonts w:cstheme="minorHAnsi"/>
                <w:b/>
                <w:bCs/>
                <w:sz w:val="20"/>
                <w:szCs w:val="20"/>
              </w:rPr>
              <w:t>1</w:t>
            </w:r>
            <w:r w:rsidR="006247BF" w:rsidRPr="00D753FC">
              <w:rPr>
                <w:rFonts w:cstheme="minorHAnsi"/>
                <w:b/>
                <w:bCs/>
                <w:sz w:val="20"/>
                <w:szCs w:val="20"/>
              </w:rPr>
              <w:t>%</w:t>
            </w:r>
            <w:r w:rsidR="00925F96" w:rsidRPr="00D753FC">
              <w:rPr>
                <w:rFonts w:cstheme="minorHAnsi"/>
                <w:b/>
                <w:bCs/>
                <w:sz w:val="20"/>
                <w:szCs w:val="20"/>
              </w:rPr>
              <w:t xml:space="preserve"> ceny ofertowej [netto]).</w:t>
            </w:r>
          </w:p>
        </w:tc>
        <w:tc>
          <w:tcPr>
            <w:tcW w:w="1913" w:type="dxa"/>
            <w:noWrap/>
          </w:tcPr>
          <w:p w14:paraId="59BD9D9B" w14:textId="77777777" w:rsidR="00521753" w:rsidRPr="00B264A6" w:rsidRDefault="00521753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521753" w:rsidRPr="00B264A6" w14:paraId="0C68BD17" w14:textId="77777777" w:rsidTr="00CC6021">
        <w:trPr>
          <w:trHeight w:val="300"/>
        </w:trPr>
        <w:tc>
          <w:tcPr>
            <w:tcW w:w="1136" w:type="dxa"/>
          </w:tcPr>
          <w:p w14:paraId="43A5D0EB" w14:textId="3FD0EC22" w:rsidR="00521753" w:rsidRPr="00B264A6" w:rsidRDefault="00B42C16" w:rsidP="00E0469C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264A6">
              <w:rPr>
                <w:rFonts w:eastAsia="Times New Roman" w:cstheme="minorHAnsi"/>
                <w:color w:val="000000"/>
                <w:lang w:eastAsia="pl-PL"/>
              </w:rPr>
              <w:t>I.</w:t>
            </w:r>
            <w:r w:rsidR="006247BF" w:rsidRPr="00B264A6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6013" w:type="dxa"/>
          </w:tcPr>
          <w:p w14:paraId="4B4CA781" w14:textId="2BE5CF4C" w:rsidR="00521753" w:rsidRPr="00965DA1" w:rsidRDefault="00521753" w:rsidP="00965DA1">
            <w:pPr>
              <w:jc w:val="both"/>
              <w:rPr>
                <w:rFonts w:cstheme="minorHAnsi"/>
                <w:sz w:val="20"/>
                <w:szCs w:val="20"/>
              </w:rPr>
            </w:pPr>
            <w:r w:rsidRPr="00925F96">
              <w:rPr>
                <w:rFonts w:cstheme="minorHAnsi"/>
                <w:sz w:val="20"/>
                <w:szCs w:val="20"/>
              </w:rPr>
              <w:t>Uzyskanie pozwolenia/zgłoszenia na rozbiórkę</w:t>
            </w:r>
            <w:r w:rsidR="005F3C82">
              <w:rPr>
                <w:rFonts w:cstheme="minorHAnsi"/>
                <w:sz w:val="20"/>
                <w:szCs w:val="20"/>
              </w:rPr>
              <w:t xml:space="preserve"> i odbudowę</w:t>
            </w:r>
            <w:r w:rsidR="00855290">
              <w:rPr>
                <w:rFonts w:cstheme="minorHAnsi"/>
                <w:sz w:val="20"/>
                <w:szCs w:val="20"/>
              </w:rPr>
              <w:t xml:space="preserve"> </w:t>
            </w:r>
            <w:r w:rsidRPr="00925F96">
              <w:rPr>
                <w:rFonts w:cstheme="minorHAnsi"/>
                <w:sz w:val="20"/>
                <w:szCs w:val="20"/>
              </w:rPr>
              <w:t>na podstawie opracowanego projektu rozbiórki</w:t>
            </w:r>
            <w:r w:rsidR="003F383A">
              <w:rPr>
                <w:rFonts w:cstheme="minorHAnsi"/>
                <w:sz w:val="20"/>
                <w:szCs w:val="20"/>
              </w:rPr>
              <w:t xml:space="preserve"> </w:t>
            </w:r>
            <w:r w:rsidRPr="008144A7">
              <w:rPr>
                <w:rFonts w:cstheme="minorHAnsi"/>
                <w:sz w:val="20"/>
                <w:szCs w:val="20"/>
              </w:rPr>
              <w:t>(opis planowanych rozwiązań)</w:t>
            </w:r>
            <w:r w:rsidR="00AC7DCE">
              <w:rPr>
                <w:rFonts w:cstheme="minorHAnsi"/>
                <w:sz w:val="20"/>
                <w:szCs w:val="20"/>
              </w:rPr>
              <w:t xml:space="preserve"> i </w:t>
            </w:r>
            <w:r w:rsidR="006247BF" w:rsidRPr="008144A7">
              <w:rPr>
                <w:rFonts w:cstheme="minorHAnsi"/>
                <w:sz w:val="20"/>
                <w:szCs w:val="20"/>
              </w:rPr>
              <w:t xml:space="preserve"> </w:t>
            </w:r>
            <w:r w:rsidR="00AC7DCE">
              <w:rPr>
                <w:rFonts w:cstheme="minorHAnsi"/>
                <w:sz w:val="20"/>
                <w:szCs w:val="20"/>
              </w:rPr>
              <w:t>u</w:t>
            </w:r>
            <w:r w:rsidR="00AC7DCE" w:rsidRPr="00925F96">
              <w:rPr>
                <w:rFonts w:cstheme="minorHAnsi"/>
                <w:sz w:val="20"/>
                <w:szCs w:val="20"/>
              </w:rPr>
              <w:t>zyskanie niezbędnych zgód i decyzji administracyjnych (w tym pozwolenia na budowę/zgłoszenia robót z uwzględnieniem opracowania wymaganych przepisami dokumentów</w:t>
            </w:r>
            <w:r w:rsidR="00AC7DCE" w:rsidRPr="00965DA1">
              <w:rPr>
                <w:rFonts w:cstheme="minorHAnsi"/>
                <w:sz w:val="20"/>
                <w:szCs w:val="20"/>
              </w:rPr>
              <w:t xml:space="preserve"> </w:t>
            </w:r>
            <w:r w:rsidR="006247BF" w:rsidRPr="00D753FC">
              <w:rPr>
                <w:rFonts w:cstheme="minorHAnsi"/>
                <w:b/>
                <w:bCs/>
                <w:sz w:val="20"/>
                <w:szCs w:val="20"/>
              </w:rPr>
              <w:t xml:space="preserve">(nie więcej niż </w:t>
            </w:r>
            <w:r w:rsidR="00AC7DCE"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="006247BF" w:rsidRPr="00D753FC">
              <w:rPr>
                <w:rFonts w:cstheme="minorHAnsi"/>
                <w:b/>
                <w:bCs/>
                <w:sz w:val="20"/>
                <w:szCs w:val="20"/>
              </w:rPr>
              <w:t>%</w:t>
            </w:r>
            <w:r w:rsidR="00925F96" w:rsidRPr="00D753FC">
              <w:rPr>
                <w:rFonts w:cstheme="minorHAnsi"/>
                <w:b/>
                <w:bCs/>
                <w:sz w:val="20"/>
                <w:szCs w:val="20"/>
              </w:rPr>
              <w:t xml:space="preserve"> ceny ofertowej [netto]).</w:t>
            </w:r>
          </w:p>
        </w:tc>
        <w:tc>
          <w:tcPr>
            <w:tcW w:w="1913" w:type="dxa"/>
            <w:noWrap/>
          </w:tcPr>
          <w:p w14:paraId="56C2DB6D" w14:textId="77777777" w:rsidR="00521753" w:rsidRPr="00B264A6" w:rsidRDefault="00521753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764474" w:rsidRPr="00B264A6" w14:paraId="54949594" w14:textId="77777777" w:rsidTr="00CC6021">
        <w:trPr>
          <w:trHeight w:val="300"/>
        </w:trPr>
        <w:tc>
          <w:tcPr>
            <w:tcW w:w="1136" w:type="dxa"/>
          </w:tcPr>
          <w:p w14:paraId="16514ED3" w14:textId="1578FD76" w:rsidR="00764474" w:rsidRPr="00965DA1" w:rsidRDefault="00764474" w:rsidP="00E0469C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965DA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II</w:t>
            </w:r>
          </w:p>
        </w:tc>
        <w:tc>
          <w:tcPr>
            <w:tcW w:w="6013" w:type="dxa"/>
          </w:tcPr>
          <w:p w14:paraId="4849C50D" w14:textId="12B36472" w:rsidR="00764474" w:rsidRPr="00965DA1" w:rsidRDefault="009A5A77" w:rsidP="001E558A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9A5A7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Prace budowlane i konserwatorskie – rozbiórka</w:t>
            </w:r>
            <w:r w:rsidR="00771B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i </w:t>
            </w:r>
            <w:r w:rsidRPr="009A5A7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translokacja (w tym wykonanie zadaszenia na składowane wg oznaczeń elementy), konserwacja i zabezpieczenie przed zniszczeniami oraz kradzieżą części Obiektu,  budowa  </w:t>
            </w:r>
            <w:r w:rsidR="00764474" w:rsidRPr="00B264A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(nie więcej niż </w:t>
            </w:r>
            <w:r w:rsidR="005773C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7</w:t>
            </w:r>
            <w:r w:rsidR="005773C2" w:rsidRPr="00B264A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0</w:t>
            </w:r>
            <w:r w:rsidR="00764474" w:rsidRPr="00B264A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% ceny ofertowej [netto])</w:t>
            </w:r>
            <w:r w:rsidR="003509F8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1913" w:type="dxa"/>
            <w:noWrap/>
          </w:tcPr>
          <w:p w14:paraId="511959BD" w14:textId="77777777" w:rsidR="00764474" w:rsidRPr="00B264A6" w:rsidRDefault="00764474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1E558A" w:rsidRPr="00B264A6" w14:paraId="16924537" w14:textId="77777777" w:rsidTr="00CC6021">
        <w:trPr>
          <w:trHeight w:val="300"/>
        </w:trPr>
        <w:tc>
          <w:tcPr>
            <w:tcW w:w="1136" w:type="dxa"/>
          </w:tcPr>
          <w:p w14:paraId="325D5073" w14:textId="7B1EA23C" w:rsidR="001E558A" w:rsidRPr="00B264A6" w:rsidRDefault="00B42C16" w:rsidP="00E0469C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264A6">
              <w:rPr>
                <w:rFonts w:eastAsia="Times New Roman" w:cstheme="minorHAnsi"/>
                <w:color w:val="000000"/>
                <w:lang w:eastAsia="pl-PL"/>
              </w:rPr>
              <w:t>II.</w:t>
            </w:r>
            <w:r w:rsidR="00891199" w:rsidRPr="00B264A6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6013" w:type="dxa"/>
          </w:tcPr>
          <w:p w14:paraId="40E42CF6" w14:textId="75691871" w:rsidR="001E558A" w:rsidRPr="00965DA1" w:rsidRDefault="00CB0F14" w:rsidP="00965DA1">
            <w:pPr>
              <w:jc w:val="both"/>
              <w:rPr>
                <w:rFonts w:cstheme="minorHAnsi"/>
                <w:sz w:val="20"/>
                <w:szCs w:val="20"/>
              </w:rPr>
            </w:pPr>
            <w:r w:rsidRPr="00965DA1">
              <w:rPr>
                <w:rFonts w:cstheme="minorHAnsi"/>
                <w:sz w:val="20"/>
                <w:szCs w:val="20"/>
              </w:rPr>
              <w:t xml:space="preserve">Pozycja zawiera prace </w:t>
            </w:r>
            <w:r w:rsidR="00CB44FA">
              <w:rPr>
                <w:rFonts w:cstheme="minorHAnsi"/>
                <w:sz w:val="20"/>
                <w:szCs w:val="20"/>
              </w:rPr>
              <w:t>rozbiórkowe</w:t>
            </w:r>
            <w:r w:rsidR="003509F8">
              <w:t xml:space="preserve"> </w:t>
            </w:r>
            <w:r w:rsidR="003509F8" w:rsidRPr="003509F8">
              <w:rPr>
                <w:rFonts w:cstheme="minorHAnsi"/>
                <w:sz w:val="20"/>
                <w:szCs w:val="20"/>
              </w:rPr>
              <w:t>m.in.</w:t>
            </w:r>
            <w:r w:rsidR="003F383A">
              <w:rPr>
                <w:rFonts w:cstheme="minorHAnsi"/>
                <w:sz w:val="20"/>
                <w:szCs w:val="20"/>
              </w:rPr>
              <w:t xml:space="preserve"> specjalistyczną</w:t>
            </w:r>
            <w:r w:rsidR="003509F8" w:rsidRPr="003509F8">
              <w:rPr>
                <w:rFonts w:cstheme="minorHAnsi"/>
                <w:sz w:val="20"/>
                <w:szCs w:val="20"/>
              </w:rPr>
              <w:t xml:space="preserve"> </w:t>
            </w:r>
            <w:r w:rsidR="003F383A">
              <w:rPr>
                <w:rFonts w:cstheme="minorHAnsi"/>
                <w:sz w:val="20"/>
                <w:szCs w:val="20"/>
              </w:rPr>
              <w:t>rozbiórkę pokrycia dachowego</w:t>
            </w:r>
            <w:r w:rsidR="005773C2">
              <w:rPr>
                <w:rFonts w:cstheme="minorHAnsi"/>
                <w:sz w:val="20"/>
                <w:szCs w:val="20"/>
              </w:rPr>
              <w:t xml:space="preserve">, </w:t>
            </w:r>
            <w:r w:rsidR="00855290">
              <w:rPr>
                <w:rFonts w:cstheme="minorHAnsi"/>
                <w:sz w:val="20"/>
                <w:szCs w:val="20"/>
              </w:rPr>
              <w:t xml:space="preserve">rozbiórkę </w:t>
            </w:r>
            <w:r w:rsidR="003509F8">
              <w:rPr>
                <w:rFonts w:cstheme="minorHAnsi"/>
                <w:sz w:val="20"/>
                <w:szCs w:val="20"/>
              </w:rPr>
              <w:t>Obiektu</w:t>
            </w:r>
            <w:r w:rsidR="00CB44FA">
              <w:rPr>
                <w:rFonts w:cstheme="minorHAnsi"/>
                <w:sz w:val="20"/>
                <w:szCs w:val="20"/>
              </w:rPr>
              <w:t xml:space="preserve"> w zakresie</w:t>
            </w:r>
            <w:r w:rsidRPr="00965DA1">
              <w:rPr>
                <w:rFonts w:cstheme="minorHAnsi"/>
                <w:sz w:val="20"/>
                <w:szCs w:val="20"/>
              </w:rPr>
              <w:t xml:space="preserve"> elementów drewnianych, w tym demontaż stolarki do renowacji i</w:t>
            </w:r>
            <w:r w:rsidR="007B61AB">
              <w:rPr>
                <w:rFonts w:cstheme="minorHAnsi"/>
                <w:sz w:val="20"/>
                <w:szCs w:val="20"/>
              </w:rPr>
              <w:t> </w:t>
            </w:r>
            <w:r w:rsidRPr="00965DA1">
              <w:rPr>
                <w:rFonts w:cstheme="minorHAnsi"/>
                <w:sz w:val="20"/>
                <w:szCs w:val="20"/>
              </w:rPr>
              <w:t>rekonstrukcji,</w:t>
            </w:r>
            <w:r w:rsidR="003509F8">
              <w:rPr>
                <w:rFonts w:cstheme="minorHAnsi"/>
                <w:sz w:val="20"/>
                <w:szCs w:val="20"/>
              </w:rPr>
              <w:t xml:space="preserve"> </w:t>
            </w:r>
            <w:r w:rsidR="003509F8">
              <w:rPr>
                <w:rFonts w:cstheme="minorHAnsi"/>
                <w:sz w:val="20"/>
                <w:szCs w:val="20"/>
              </w:rPr>
              <w:lastRenderedPageBreak/>
              <w:t xml:space="preserve">usunięcie </w:t>
            </w:r>
            <w:r w:rsidR="005773C2">
              <w:rPr>
                <w:rFonts w:cstheme="minorHAnsi"/>
                <w:sz w:val="20"/>
                <w:szCs w:val="20"/>
              </w:rPr>
              <w:t xml:space="preserve">ewentualnych </w:t>
            </w:r>
            <w:r w:rsidR="003509F8">
              <w:rPr>
                <w:rFonts w:cstheme="minorHAnsi"/>
                <w:sz w:val="20"/>
                <w:szCs w:val="20"/>
              </w:rPr>
              <w:t>instalacji</w:t>
            </w:r>
            <w:r w:rsidRPr="00965DA1">
              <w:rPr>
                <w:rFonts w:cstheme="minorHAnsi"/>
                <w:sz w:val="20"/>
                <w:szCs w:val="20"/>
              </w:rPr>
              <w:t xml:space="preserve"> </w:t>
            </w:r>
            <w:r w:rsidR="003509F8">
              <w:rPr>
                <w:rFonts w:cstheme="minorHAnsi"/>
                <w:sz w:val="20"/>
                <w:szCs w:val="20"/>
              </w:rPr>
              <w:t xml:space="preserve"> przyłączy, </w:t>
            </w:r>
            <w:r w:rsidR="00AC7DCE">
              <w:rPr>
                <w:rFonts w:cstheme="minorHAnsi"/>
                <w:sz w:val="20"/>
                <w:szCs w:val="20"/>
              </w:rPr>
              <w:t>rozbiórka</w:t>
            </w:r>
            <w:r w:rsidR="00AC7DCE" w:rsidRPr="00965DA1">
              <w:rPr>
                <w:rFonts w:cstheme="minorHAnsi"/>
                <w:sz w:val="20"/>
                <w:szCs w:val="20"/>
              </w:rPr>
              <w:t xml:space="preserve"> </w:t>
            </w:r>
            <w:r w:rsidR="005773C2">
              <w:rPr>
                <w:rFonts w:cstheme="minorHAnsi"/>
                <w:sz w:val="20"/>
                <w:szCs w:val="20"/>
              </w:rPr>
              <w:t>kamienia (z odzyskaniem materiału)</w:t>
            </w:r>
            <w:r w:rsidRPr="00965DA1">
              <w:rPr>
                <w:rFonts w:cstheme="minorHAnsi"/>
                <w:sz w:val="20"/>
                <w:szCs w:val="20"/>
              </w:rPr>
              <w:t>z inwentaryzacją szczegółową położenia elementów, wywóz i utylizację elementów przeznaczonych do wbudowania po konserwacji)</w:t>
            </w:r>
            <w:r w:rsidR="00036868">
              <w:rPr>
                <w:rFonts w:cstheme="minorHAnsi"/>
                <w:sz w:val="20"/>
                <w:szCs w:val="20"/>
              </w:rPr>
              <w:t>;u</w:t>
            </w:r>
            <w:r w:rsidR="00036868" w:rsidRPr="00036868">
              <w:rPr>
                <w:rFonts w:cstheme="minorHAnsi"/>
                <w:sz w:val="20"/>
                <w:szCs w:val="20"/>
              </w:rPr>
              <w:t>porządkowanie terenu po rozbiórce.</w:t>
            </w:r>
            <w:r w:rsidR="003509F8">
              <w:rPr>
                <w:rFonts w:cstheme="minorHAnsi"/>
                <w:sz w:val="20"/>
                <w:szCs w:val="20"/>
              </w:rPr>
              <w:t xml:space="preserve"> Niwelacja i plantowanie terenu.</w:t>
            </w:r>
          </w:p>
        </w:tc>
        <w:tc>
          <w:tcPr>
            <w:tcW w:w="1913" w:type="dxa"/>
            <w:noWrap/>
          </w:tcPr>
          <w:p w14:paraId="0C9DA366" w14:textId="77777777" w:rsidR="001E558A" w:rsidRPr="00B264A6" w:rsidRDefault="001E558A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1E558A" w:rsidRPr="00B264A6" w14:paraId="5F903C7F" w14:textId="77777777" w:rsidTr="00CC6021">
        <w:trPr>
          <w:trHeight w:val="300"/>
        </w:trPr>
        <w:tc>
          <w:tcPr>
            <w:tcW w:w="1136" w:type="dxa"/>
          </w:tcPr>
          <w:p w14:paraId="4ACA78CA" w14:textId="028AD3D8" w:rsidR="001E558A" w:rsidRPr="00B264A6" w:rsidRDefault="00B42C16" w:rsidP="00E0469C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264A6">
              <w:rPr>
                <w:rFonts w:eastAsia="Times New Roman" w:cstheme="minorHAnsi"/>
                <w:color w:val="000000"/>
                <w:lang w:eastAsia="pl-PL"/>
              </w:rPr>
              <w:t>II.</w:t>
            </w:r>
            <w:r w:rsidR="00891199" w:rsidRPr="00B264A6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6013" w:type="dxa"/>
          </w:tcPr>
          <w:p w14:paraId="5488AD08" w14:textId="2EE099AD" w:rsidR="001E558A" w:rsidRPr="00965DA1" w:rsidRDefault="00CB0F14" w:rsidP="00965DA1">
            <w:pPr>
              <w:jc w:val="both"/>
              <w:rPr>
                <w:rFonts w:cstheme="minorHAnsi"/>
                <w:sz w:val="20"/>
                <w:szCs w:val="20"/>
              </w:rPr>
            </w:pPr>
            <w:r w:rsidRPr="00C52450">
              <w:rPr>
                <w:rFonts w:cstheme="minorHAnsi"/>
                <w:sz w:val="20"/>
                <w:szCs w:val="20"/>
              </w:rPr>
              <w:t>Pozycja</w:t>
            </w:r>
            <w:r w:rsidR="009D0CAD" w:rsidRPr="00C52450">
              <w:rPr>
                <w:rFonts w:cstheme="minorHAnsi"/>
                <w:sz w:val="20"/>
                <w:szCs w:val="20"/>
              </w:rPr>
              <w:t xml:space="preserve"> zawiera</w:t>
            </w:r>
            <w:r w:rsidR="003509F8">
              <w:rPr>
                <w:rFonts w:cstheme="minorHAnsi"/>
                <w:sz w:val="20"/>
                <w:szCs w:val="20"/>
              </w:rPr>
              <w:t xml:space="preserve"> prace konserwacyjne i renowacyjne</w:t>
            </w:r>
            <w:r w:rsidR="009D0CAD" w:rsidRPr="00965DA1">
              <w:rPr>
                <w:rFonts w:cstheme="minorHAnsi"/>
                <w:sz w:val="20"/>
                <w:szCs w:val="20"/>
              </w:rPr>
              <w:t xml:space="preserve"> m.in. prace w zakresie fumigacji</w:t>
            </w:r>
            <w:r w:rsidR="00DA463A">
              <w:rPr>
                <w:rFonts w:cstheme="minorHAnsi"/>
                <w:sz w:val="20"/>
                <w:szCs w:val="20"/>
              </w:rPr>
              <w:t xml:space="preserve"> lub innych metod zwalczania szkodników drewna</w:t>
            </w:r>
            <w:r w:rsidR="009D0CAD" w:rsidRPr="00965DA1">
              <w:rPr>
                <w:rFonts w:cstheme="minorHAnsi"/>
                <w:sz w:val="20"/>
                <w:szCs w:val="20"/>
              </w:rPr>
              <w:t>, konserwacji</w:t>
            </w:r>
            <w:r w:rsidR="00DA463A">
              <w:rPr>
                <w:rFonts w:cstheme="minorHAnsi"/>
                <w:sz w:val="20"/>
                <w:szCs w:val="20"/>
              </w:rPr>
              <w:t>, naprawy</w:t>
            </w:r>
            <w:r w:rsidR="009D0CAD" w:rsidRPr="00965DA1">
              <w:rPr>
                <w:rFonts w:cstheme="minorHAnsi"/>
                <w:sz w:val="20"/>
                <w:szCs w:val="20"/>
              </w:rPr>
              <w:t xml:space="preserve"> i</w:t>
            </w:r>
            <w:r w:rsidR="007B61AB">
              <w:rPr>
                <w:rFonts w:cstheme="minorHAnsi"/>
                <w:sz w:val="20"/>
                <w:szCs w:val="20"/>
              </w:rPr>
              <w:t> </w:t>
            </w:r>
            <w:r w:rsidR="009D0CAD" w:rsidRPr="00965DA1">
              <w:rPr>
                <w:rFonts w:cstheme="minorHAnsi"/>
                <w:sz w:val="20"/>
                <w:szCs w:val="20"/>
              </w:rPr>
              <w:t>renowacji elementów budynku (po demontażu</w:t>
            </w:r>
            <w:r w:rsidR="00771BC9">
              <w:rPr>
                <w:rFonts w:cstheme="minorHAnsi"/>
                <w:sz w:val="20"/>
                <w:szCs w:val="20"/>
              </w:rPr>
              <w:t>/rozbiórce</w:t>
            </w:r>
            <w:r w:rsidR="009D0CAD" w:rsidRPr="00965DA1">
              <w:rPr>
                <w:rFonts w:cstheme="minorHAnsi"/>
                <w:sz w:val="20"/>
                <w:szCs w:val="20"/>
              </w:rPr>
              <w:t>), badania dendro</w:t>
            </w:r>
            <w:r w:rsidR="00DA463A">
              <w:rPr>
                <w:rFonts w:cstheme="minorHAnsi"/>
                <w:sz w:val="20"/>
                <w:szCs w:val="20"/>
              </w:rPr>
              <w:t>chrono</w:t>
            </w:r>
            <w:r w:rsidR="009D0CAD" w:rsidRPr="00965DA1">
              <w:rPr>
                <w:rFonts w:cstheme="minorHAnsi"/>
                <w:sz w:val="20"/>
                <w:szCs w:val="20"/>
              </w:rPr>
              <w:t>logiczne</w:t>
            </w:r>
            <w:r w:rsidR="00DA463A">
              <w:rPr>
                <w:rFonts w:cstheme="minorHAnsi"/>
                <w:sz w:val="20"/>
                <w:szCs w:val="20"/>
              </w:rPr>
              <w:t xml:space="preserve"> (jeśli będą konieczne)</w:t>
            </w:r>
            <w:r w:rsidR="009D0CAD" w:rsidRPr="00965DA1">
              <w:rPr>
                <w:rFonts w:cstheme="minorHAnsi"/>
                <w:sz w:val="20"/>
                <w:szCs w:val="20"/>
              </w:rPr>
              <w:t xml:space="preserve">, </w:t>
            </w:r>
            <w:r w:rsidR="00DA463A">
              <w:rPr>
                <w:rFonts w:cstheme="minorHAnsi"/>
                <w:sz w:val="20"/>
                <w:szCs w:val="20"/>
              </w:rPr>
              <w:t>dodatkowe badania mykologiczne (w zależności od potrzeb wykazanych w PPK)</w:t>
            </w:r>
            <w:r w:rsidR="003509F8">
              <w:rPr>
                <w:rFonts w:cstheme="minorHAnsi"/>
                <w:sz w:val="20"/>
                <w:szCs w:val="20"/>
              </w:rPr>
              <w:t xml:space="preserve"> </w:t>
            </w:r>
            <w:r w:rsidR="009D0CAD" w:rsidRPr="00965DA1">
              <w:rPr>
                <w:rFonts w:cstheme="minorHAnsi"/>
                <w:sz w:val="20"/>
                <w:szCs w:val="20"/>
              </w:rPr>
              <w:t>oraz impregnację środkiem grzybobójczym i owadobójczym</w:t>
            </w:r>
            <w:r w:rsidR="00DA463A">
              <w:rPr>
                <w:rFonts w:cstheme="minorHAnsi"/>
                <w:sz w:val="20"/>
                <w:szCs w:val="20"/>
              </w:rPr>
              <w:t>, olejowanie;</w:t>
            </w:r>
            <w:r w:rsidR="00036868">
              <w:t xml:space="preserve"> </w:t>
            </w:r>
            <w:r w:rsidR="00036868" w:rsidRPr="00036868">
              <w:rPr>
                <w:rFonts w:cstheme="minorHAnsi"/>
                <w:sz w:val="20"/>
                <w:szCs w:val="20"/>
              </w:rPr>
              <w:t xml:space="preserve">zakup potrzebnych elementów i materiałów, </w:t>
            </w:r>
            <w:r w:rsidR="005773C2">
              <w:rPr>
                <w:rFonts w:cstheme="minorHAnsi"/>
                <w:sz w:val="20"/>
                <w:szCs w:val="20"/>
              </w:rPr>
              <w:t>zakup i przygotowanie pokrycia dachu</w:t>
            </w:r>
            <w:r w:rsidR="00DA463A">
              <w:rPr>
                <w:rFonts w:cstheme="minorHAnsi"/>
                <w:sz w:val="20"/>
                <w:szCs w:val="20"/>
              </w:rPr>
              <w:t xml:space="preserve"> (zgodnie z założeniami PPK),</w:t>
            </w:r>
            <w:r w:rsidR="009D0CAD" w:rsidRPr="00965DA1">
              <w:rPr>
                <w:rFonts w:cstheme="minorHAnsi"/>
                <w:sz w:val="20"/>
                <w:szCs w:val="20"/>
              </w:rPr>
              <w:t xml:space="preserve"> renowację i</w:t>
            </w:r>
            <w:r w:rsidR="007B61AB">
              <w:rPr>
                <w:rFonts w:cstheme="minorHAnsi"/>
                <w:sz w:val="20"/>
                <w:szCs w:val="20"/>
              </w:rPr>
              <w:t> </w:t>
            </w:r>
            <w:r w:rsidR="009D0CAD" w:rsidRPr="00965DA1">
              <w:rPr>
                <w:rFonts w:cstheme="minorHAnsi"/>
                <w:sz w:val="20"/>
                <w:szCs w:val="20"/>
              </w:rPr>
              <w:t xml:space="preserve">odtworzenie </w:t>
            </w:r>
            <w:r w:rsidR="00DA463A">
              <w:rPr>
                <w:rFonts w:cstheme="minorHAnsi"/>
                <w:sz w:val="20"/>
                <w:szCs w:val="20"/>
              </w:rPr>
              <w:t xml:space="preserve">(jeśli będzie taka konieczność) </w:t>
            </w:r>
            <w:r w:rsidR="009D0CAD" w:rsidRPr="00965DA1">
              <w:rPr>
                <w:rFonts w:cstheme="minorHAnsi"/>
                <w:sz w:val="20"/>
                <w:szCs w:val="20"/>
              </w:rPr>
              <w:t>stolarki</w:t>
            </w:r>
            <w:r w:rsidR="00545A8F">
              <w:rPr>
                <w:rFonts w:cstheme="minorHAnsi"/>
                <w:sz w:val="20"/>
                <w:szCs w:val="20"/>
              </w:rPr>
              <w:t xml:space="preserve">, </w:t>
            </w:r>
            <w:r w:rsidR="00DA463A">
              <w:rPr>
                <w:rFonts w:cstheme="minorHAnsi"/>
                <w:sz w:val="20"/>
                <w:szCs w:val="20"/>
              </w:rPr>
              <w:t>renowację d</w:t>
            </w:r>
            <w:r w:rsidR="009D0CAD" w:rsidRPr="00965DA1">
              <w:rPr>
                <w:rFonts w:cstheme="minorHAnsi"/>
                <w:sz w:val="20"/>
                <w:szCs w:val="20"/>
              </w:rPr>
              <w:t>rzwi historycznych,</w:t>
            </w:r>
            <w:r w:rsidR="005773C2">
              <w:rPr>
                <w:rFonts w:cstheme="minorHAnsi"/>
                <w:sz w:val="20"/>
                <w:szCs w:val="20"/>
              </w:rPr>
              <w:t xml:space="preserve"> zawiasowi i zamknięcia</w:t>
            </w:r>
            <w:r w:rsidR="00036868">
              <w:rPr>
                <w:rFonts w:cstheme="minorHAnsi"/>
                <w:sz w:val="20"/>
                <w:szCs w:val="20"/>
              </w:rPr>
              <w:t>,</w:t>
            </w:r>
            <w:r w:rsidR="002B607A">
              <w:rPr>
                <w:rFonts w:cstheme="minorHAnsi"/>
                <w:sz w:val="20"/>
                <w:szCs w:val="20"/>
              </w:rPr>
              <w:t xml:space="preserve"> </w:t>
            </w:r>
            <w:r w:rsidR="009D0CAD" w:rsidRPr="00965DA1">
              <w:rPr>
                <w:rFonts w:cstheme="minorHAnsi"/>
                <w:sz w:val="20"/>
                <w:szCs w:val="20"/>
              </w:rPr>
              <w:t>oraz wykonanie innych dodatkowych prac zgodnie z</w:t>
            </w:r>
            <w:r w:rsidR="007B61AB">
              <w:rPr>
                <w:rFonts w:cstheme="minorHAnsi"/>
                <w:sz w:val="20"/>
                <w:szCs w:val="20"/>
              </w:rPr>
              <w:t> </w:t>
            </w:r>
            <w:r w:rsidR="007A27C3">
              <w:rPr>
                <w:rFonts w:cstheme="minorHAnsi"/>
                <w:sz w:val="20"/>
                <w:szCs w:val="20"/>
              </w:rPr>
              <w:t xml:space="preserve">wykonaną dokumentacją i </w:t>
            </w:r>
            <w:r w:rsidR="009D0CAD" w:rsidRPr="00965DA1">
              <w:rPr>
                <w:rFonts w:cstheme="minorHAnsi"/>
                <w:sz w:val="20"/>
                <w:szCs w:val="20"/>
              </w:rPr>
              <w:t>zaleceniami konserwatorskimi.</w:t>
            </w:r>
            <w:r w:rsidR="004D5221">
              <w:rPr>
                <w:rFonts w:cstheme="minorHAnsi"/>
                <w:sz w:val="20"/>
                <w:szCs w:val="20"/>
              </w:rPr>
              <w:t xml:space="preserve"> </w:t>
            </w:r>
            <w:r w:rsidR="00AB1EFC">
              <w:rPr>
                <w:rFonts w:cstheme="minorHAnsi"/>
                <w:sz w:val="20"/>
                <w:szCs w:val="20"/>
              </w:rPr>
              <w:t xml:space="preserve">Renowacja </w:t>
            </w:r>
            <w:r w:rsidR="00AC7DCE">
              <w:rPr>
                <w:rFonts w:cstheme="minorHAnsi"/>
                <w:sz w:val="20"/>
                <w:szCs w:val="20"/>
              </w:rPr>
              <w:t xml:space="preserve">lub odtworzenie </w:t>
            </w:r>
            <w:r w:rsidR="00AB1EFC">
              <w:rPr>
                <w:rFonts w:cstheme="minorHAnsi"/>
                <w:sz w:val="20"/>
                <w:szCs w:val="20"/>
              </w:rPr>
              <w:t>kapliczki</w:t>
            </w:r>
            <w:r w:rsidR="00704424">
              <w:rPr>
                <w:rFonts w:cstheme="minorHAnsi"/>
                <w:sz w:val="20"/>
                <w:szCs w:val="20"/>
              </w:rPr>
              <w:t xml:space="preserve"> z wnętrza spichlerza</w:t>
            </w:r>
            <w:r w:rsidR="00AC7DCE">
              <w:rPr>
                <w:rFonts w:cstheme="minorHAnsi"/>
                <w:sz w:val="20"/>
                <w:szCs w:val="20"/>
              </w:rPr>
              <w:t xml:space="preserve"> (bez figury). </w:t>
            </w:r>
          </w:p>
        </w:tc>
        <w:tc>
          <w:tcPr>
            <w:tcW w:w="1913" w:type="dxa"/>
            <w:noWrap/>
          </w:tcPr>
          <w:p w14:paraId="1A62E8F8" w14:textId="77777777" w:rsidR="001E558A" w:rsidRPr="00B264A6" w:rsidRDefault="001E558A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1E558A" w:rsidRPr="00B264A6" w14:paraId="521ACD93" w14:textId="77777777" w:rsidTr="00CC6021">
        <w:trPr>
          <w:trHeight w:val="300"/>
        </w:trPr>
        <w:tc>
          <w:tcPr>
            <w:tcW w:w="1136" w:type="dxa"/>
          </w:tcPr>
          <w:p w14:paraId="6FE8FD65" w14:textId="7A3778FA" w:rsidR="001E558A" w:rsidRPr="00B264A6" w:rsidRDefault="00B42C16" w:rsidP="00E0469C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264A6">
              <w:rPr>
                <w:rFonts w:eastAsia="Times New Roman" w:cstheme="minorHAnsi"/>
                <w:color w:val="000000"/>
                <w:lang w:eastAsia="pl-PL"/>
              </w:rPr>
              <w:t>II.</w:t>
            </w:r>
            <w:r w:rsidR="00891199" w:rsidRPr="00B264A6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6013" w:type="dxa"/>
          </w:tcPr>
          <w:p w14:paraId="584E0872" w14:textId="15BA6E35" w:rsidR="001E558A" w:rsidRPr="00965DA1" w:rsidRDefault="00521753" w:rsidP="00965DA1">
            <w:pPr>
              <w:jc w:val="both"/>
              <w:rPr>
                <w:rFonts w:cstheme="minorHAnsi"/>
                <w:sz w:val="20"/>
                <w:szCs w:val="20"/>
              </w:rPr>
            </w:pPr>
            <w:r w:rsidRPr="00965DA1">
              <w:rPr>
                <w:rFonts w:cstheme="minorHAnsi"/>
                <w:sz w:val="20"/>
                <w:szCs w:val="20"/>
              </w:rPr>
              <w:t>Aktualizacja projektu wykonawczego uwzględniająca stan obiektu zarejestrowany podczas rozbiórki</w:t>
            </w:r>
            <w:r w:rsidR="00AC7DCE">
              <w:rPr>
                <w:rFonts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1913" w:type="dxa"/>
            <w:noWrap/>
          </w:tcPr>
          <w:p w14:paraId="44A6E7E3" w14:textId="77777777" w:rsidR="001E558A" w:rsidRPr="00B264A6" w:rsidRDefault="001E558A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1E558A" w:rsidRPr="00B264A6" w14:paraId="45FF03A9" w14:textId="77777777" w:rsidTr="00CC6021">
        <w:trPr>
          <w:trHeight w:val="300"/>
        </w:trPr>
        <w:tc>
          <w:tcPr>
            <w:tcW w:w="1136" w:type="dxa"/>
          </w:tcPr>
          <w:p w14:paraId="2FC6E411" w14:textId="428C5997" w:rsidR="001E558A" w:rsidRPr="00B264A6" w:rsidRDefault="00B42C16" w:rsidP="00E0469C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264A6">
              <w:rPr>
                <w:rFonts w:eastAsia="Times New Roman" w:cstheme="minorHAnsi"/>
                <w:color w:val="000000"/>
                <w:lang w:eastAsia="pl-PL"/>
              </w:rPr>
              <w:t>II.</w:t>
            </w:r>
            <w:r w:rsidR="00891199" w:rsidRPr="00B264A6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6013" w:type="dxa"/>
          </w:tcPr>
          <w:p w14:paraId="7C282C99" w14:textId="1EF99E66" w:rsidR="001E558A" w:rsidRPr="00965DA1" w:rsidRDefault="00E32F68" w:rsidP="00965DA1">
            <w:pPr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bookmarkStart w:id="4" w:name="_Hlk129859840"/>
            <w:r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Pozycja zawiera</w:t>
            </w:r>
            <w:r w:rsidR="00E913B7"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m.in. prace w zakresie przygotowania terenu pod translokację, translokację elementów budynku z odpowiednim zabezpieczeniem</w:t>
            </w:r>
            <w:r w:rsidR="00DA463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oraz ochroną składowanych części Obiektu, powstałych na skutek jego rozbiórki</w:t>
            </w:r>
            <w:r w:rsidR="00771BC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(demontażu)</w:t>
            </w:r>
            <w:r w:rsidR="007A27C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A463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do momentu dokonania odbioru końcowego </w:t>
            </w:r>
            <w:r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elementów przewiezionych</w:t>
            </w:r>
            <w:r w:rsidR="00AC7DC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, segregacja elementów</w:t>
            </w:r>
            <w:r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i składowanych na terenie inwestycji,</w:t>
            </w:r>
            <w:r w:rsidR="00DA463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przygotowanie terenu pod translokację</w:t>
            </w:r>
            <w:r w:rsidR="005E613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, stopniową translokację, odbudowę i renowację obiektu podczas składania:</w:t>
            </w:r>
            <w:r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wykonanie </w:t>
            </w:r>
            <w:r w:rsidR="004D522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piwniczki, </w:t>
            </w:r>
            <w:r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montaż ścian drewnianych</w:t>
            </w:r>
            <w:r w:rsidR="00771BC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(bali)</w:t>
            </w:r>
            <w:r w:rsidR="004D522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w konstrukcji oryginalnej</w:t>
            </w:r>
            <w:r w:rsidR="00AC7DC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za pomocą tradycyjnych metod,</w:t>
            </w:r>
            <w:r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stropów i więźby </w:t>
            </w:r>
            <w:r w:rsidR="00E913B7"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oraz pozostałych elementów konstrukcyjnych </w:t>
            </w:r>
            <w:r w:rsidR="001B369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="00E913B7"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biektu, , montaż odremontowanej stolarki</w:t>
            </w:r>
            <w:r w:rsidR="00545A8F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913B7"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drzwiowej</w:t>
            </w:r>
            <w:r w:rsidR="007A27C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E913B7"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oraz schodów,  </w:t>
            </w:r>
            <w:r w:rsidR="00E913B7" w:rsidRPr="00043A3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posadz</w:t>
            </w:r>
            <w:r w:rsidR="004D522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ek </w:t>
            </w:r>
            <w:r w:rsidR="00D112B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(zgodnie z PPK)</w:t>
            </w:r>
            <w:r w:rsidR="00E913B7" w:rsidRPr="00043A3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D112B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oraz ich zabezpieczenie,</w:t>
            </w:r>
            <w:r w:rsidR="005E613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budowa</w:t>
            </w:r>
            <w:r w:rsidR="00E913B7" w:rsidRPr="00043A3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instalacji wewnętrznych</w:t>
            </w:r>
            <w:r w:rsidR="00036868" w:rsidRPr="00043A3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i zewnętrznych oraz przyłączy</w:t>
            </w:r>
            <w:r w:rsidR="00E913B7" w:rsidRPr="00043A3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,</w:t>
            </w:r>
            <w:bookmarkStart w:id="5" w:name="_Hlk132631904"/>
            <w:r w:rsidR="005E613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E6132" w:rsidRPr="005E613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instalacji elektrycznej,</w:t>
            </w:r>
            <w:r w:rsidR="005E74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E6132" w:rsidRPr="005E613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instalacji odgromowej, instalacji p.poż.,</w:t>
            </w:r>
            <w:r w:rsidR="000E559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oświetlenie</w:t>
            </w:r>
            <w:bookmarkEnd w:id="5"/>
            <w:r w:rsidR="005E6132" w:rsidRPr="005E613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)</w:t>
            </w:r>
            <w:r w:rsidR="00E913B7" w:rsidRPr="00043A3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E6132" w:rsidRPr="005E613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wyposażenie budynku w </w:t>
            </w:r>
            <w:r w:rsidR="00471B5D" w:rsidRPr="005E613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niezbędn</w:t>
            </w:r>
            <w:r w:rsidR="00471B5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="00471B5D" w:rsidRPr="005E613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E6132" w:rsidRPr="005E613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urządzenia, elementy wykończeniowe,</w:t>
            </w:r>
            <w:r w:rsidR="005E613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E6132" w:rsidRPr="005E613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uporządkowanie i oczyszczenie wnętrza Obiektu,</w:t>
            </w:r>
            <w:r w:rsidR="00E913B7" w:rsidRPr="00043A3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uporządkowanie terenu, dojść, dojazdów i zieleni wokół </w:t>
            </w:r>
            <w:r w:rsidR="001B369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="00E913B7" w:rsidRPr="00043A3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biektu,</w:t>
            </w:r>
            <w:r w:rsidR="00043A38" w:rsidRPr="00043A3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E6132" w:rsidRPr="005E6132">
              <w:rPr>
                <w:rFonts w:cstheme="minorHAnsi"/>
                <w:sz w:val="20"/>
                <w:szCs w:val="20"/>
              </w:rPr>
              <w:t>dostarczenie i zamontowanie oznakowania bezpieczeństwa – piktogramy BHP i przeciwpożarowe,</w:t>
            </w:r>
            <w:r w:rsidR="005E6132">
              <w:rPr>
                <w:rFonts w:cstheme="minorHAnsi"/>
                <w:sz w:val="20"/>
                <w:szCs w:val="20"/>
              </w:rPr>
              <w:t xml:space="preserve"> </w:t>
            </w:r>
            <w:r w:rsidR="00043A38" w:rsidRPr="008144A7">
              <w:rPr>
                <w:rFonts w:cstheme="minorHAnsi"/>
                <w:sz w:val="20"/>
                <w:szCs w:val="20"/>
              </w:rPr>
              <w:t xml:space="preserve"> przeszkolenie wyznaczonych pracowników Zamawiającego w zakresie obsługi zainstalowanych urządzeń,</w:t>
            </w:r>
            <w:r w:rsidR="00E913B7" w:rsidRPr="00043A3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przeprowadzenie prób (w tym szczelności) i sprawdzeń dla całego zakresu robót i instalacji.</w:t>
            </w:r>
            <w:r w:rsidR="00E913B7"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bookmarkEnd w:id="4"/>
            <w:r w:rsidR="004D522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Zamontowanie kapliczki</w:t>
            </w:r>
            <w:r w:rsidR="00AC7DC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(bez figury). </w:t>
            </w:r>
          </w:p>
        </w:tc>
        <w:tc>
          <w:tcPr>
            <w:tcW w:w="1913" w:type="dxa"/>
            <w:noWrap/>
          </w:tcPr>
          <w:p w14:paraId="2C43F447" w14:textId="77777777" w:rsidR="001E558A" w:rsidRPr="00B264A6" w:rsidRDefault="001E558A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AE76E7" w:rsidRPr="00B264A6" w14:paraId="21616696" w14:textId="77777777" w:rsidTr="00CC6021">
        <w:trPr>
          <w:trHeight w:val="300"/>
        </w:trPr>
        <w:tc>
          <w:tcPr>
            <w:tcW w:w="1136" w:type="dxa"/>
          </w:tcPr>
          <w:p w14:paraId="19FA128F" w14:textId="7E57A7CD" w:rsidR="00AE76E7" w:rsidRPr="00B264A6" w:rsidRDefault="00B42C16" w:rsidP="00E0469C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264A6">
              <w:rPr>
                <w:rFonts w:eastAsia="Times New Roman" w:cstheme="minorHAnsi"/>
                <w:color w:val="000000"/>
                <w:lang w:eastAsia="pl-PL"/>
              </w:rPr>
              <w:t>II.</w:t>
            </w:r>
            <w:r w:rsidR="00891199" w:rsidRPr="00B264A6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6013" w:type="dxa"/>
          </w:tcPr>
          <w:p w14:paraId="29A6B0D2" w14:textId="693E5FD5" w:rsidR="00AE76E7" w:rsidRPr="00965DA1" w:rsidRDefault="00521753" w:rsidP="00965DA1">
            <w:pPr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Nadzór autorski – architektoniczny nad pracami budowlanymi</w:t>
            </w:r>
            <w:r w:rsidR="004D522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i dokumentacją projektową.</w:t>
            </w:r>
          </w:p>
        </w:tc>
        <w:tc>
          <w:tcPr>
            <w:tcW w:w="1913" w:type="dxa"/>
            <w:noWrap/>
          </w:tcPr>
          <w:p w14:paraId="7ADA3CF4" w14:textId="77777777" w:rsidR="00AE76E7" w:rsidRPr="00B264A6" w:rsidRDefault="00AE76E7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AC7DCE" w:rsidRPr="00B264A6" w14:paraId="319551AE" w14:textId="77777777" w:rsidTr="00CC6021">
        <w:trPr>
          <w:trHeight w:val="300"/>
        </w:trPr>
        <w:tc>
          <w:tcPr>
            <w:tcW w:w="1136" w:type="dxa"/>
          </w:tcPr>
          <w:p w14:paraId="39B45923" w14:textId="629D19EC" w:rsidR="00AC7DCE" w:rsidRPr="00B264A6" w:rsidRDefault="00AC7DCE" w:rsidP="00E0469C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II.6 </w:t>
            </w:r>
          </w:p>
        </w:tc>
        <w:tc>
          <w:tcPr>
            <w:tcW w:w="6013" w:type="dxa"/>
          </w:tcPr>
          <w:p w14:paraId="56CC5982" w14:textId="47F13692" w:rsidR="00AC7DCE" w:rsidRPr="00965DA1" w:rsidRDefault="00AC7DCE" w:rsidP="00965DA1">
            <w:pPr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Nadzór konserwatorski</w:t>
            </w:r>
          </w:p>
        </w:tc>
        <w:tc>
          <w:tcPr>
            <w:tcW w:w="1913" w:type="dxa"/>
            <w:noWrap/>
          </w:tcPr>
          <w:p w14:paraId="7892C4D0" w14:textId="77777777" w:rsidR="00AC7DCE" w:rsidRPr="00B264A6" w:rsidRDefault="00AC7DCE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AE76E7" w:rsidRPr="00B264A6" w14:paraId="55D7930E" w14:textId="54C45FBC" w:rsidTr="00CC6021">
        <w:trPr>
          <w:trHeight w:val="300"/>
        </w:trPr>
        <w:tc>
          <w:tcPr>
            <w:tcW w:w="1136" w:type="dxa"/>
          </w:tcPr>
          <w:p w14:paraId="72C1FCF9" w14:textId="754CE4E2" w:rsidR="00AE76E7" w:rsidRPr="00965DA1" w:rsidRDefault="000F402B" w:rsidP="00E0469C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6013" w:type="dxa"/>
          </w:tcPr>
          <w:p w14:paraId="1712D146" w14:textId="18EF51BD" w:rsidR="00AE76E7" w:rsidRPr="00B264A6" w:rsidRDefault="0016413D" w:rsidP="00521753">
            <w:pPr>
              <w:rPr>
                <w:rFonts w:cstheme="minorHAnsi"/>
              </w:rPr>
            </w:pPr>
            <w:bookmarkStart w:id="6" w:name="_Hlk129859887"/>
            <w:r w:rsidRPr="00B264A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Dokumentacja powykonawcza</w:t>
            </w:r>
            <w:r w:rsidR="005E61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.</w:t>
            </w:r>
            <w:r w:rsidR="005F3C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, w tym dokumentacja powykonawcza konserwatorska. </w:t>
            </w:r>
            <w:r w:rsidR="005E61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</w:t>
            </w:r>
            <w:r w:rsidRPr="00B264A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rzeniesienie praw autorskich i majątkowych do dokumentacji powstałej w etapie II. </w:t>
            </w:r>
            <w:r w:rsidRPr="00965DA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(nie mniej niż 10% ceny ofertowej [netto])</w:t>
            </w:r>
            <w:r w:rsidRPr="00965DA1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  <w:bookmarkEnd w:id="6"/>
          </w:p>
        </w:tc>
        <w:tc>
          <w:tcPr>
            <w:tcW w:w="1913" w:type="dxa"/>
            <w:noWrap/>
          </w:tcPr>
          <w:p w14:paraId="47F324CC" w14:textId="35F6B682" w:rsidR="00AE76E7" w:rsidRPr="00B264A6" w:rsidRDefault="00AE76E7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E36F9D" w:rsidRPr="00B264A6" w14:paraId="51FEC3A8" w14:textId="07F16C8A" w:rsidTr="00CC6021">
        <w:trPr>
          <w:trHeight w:val="300"/>
        </w:trPr>
        <w:tc>
          <w:tcPr>
            <w:tcW w:w="1136" w:type="dxa"/>
          </w:tcPr>
          <w:p w14:paraId="22248BEB" w14:textId="0C998638" w:rsidR="00E36F9D" w:rsidRPr="00B264A6" w:rsidRDefault="00E36F9D" w:rsidP="00E0469C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013" w:type="dxa"/>
          </w:tcPr>
          <w:p w14:paraId="6F186832" w14:textId="180E7E9F" w:rsidR="00E36F9D" w:rsidRPr="00965DA1" w:rsidRDefault="00E36F9D" w:rsidP="00965DA1">
            <w:pPr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Pozycja zawiera</w:t>
            </w:r>
            <w:r w:rsidR="003E5F3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wykonanie pełnej dokumentacji powykonawczej</w:t>
            </w:r>
            <w:r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m.in. wykonanie powykonawczych pomiarów geodezyjnych i zgłoszenie do zasobów, dokumentacja powykonawcza, Sprawozdanie z realizacji Umowy, w tym dokumentacja jakościowa, uzyskanie oświadczeń od właścicieli dróg i terenów sąsiednich o braku zastrzeżeń do stanu po zakończeniu robót, uzyskanie oświadczeń gestorów sieci (protokoły odbioru) o prawidłowości połączeń na stykach sieci, uzyskanie protokołu </w:t>
            </w:r>
            <w:r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odbioru technicznego końcowego, sporządzenie dokumentów do zgłoszenia</w:t>
            </w:r>
            <w:r w:rsidR="000E559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zakończenia</w:t>
            </w:r>
            <w:r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całości</w:t>
            </w:r>
            <w:r w:rsidR="000E559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robót budowlanych</w:t>
            </w:r>
            <w:r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, uzyskanie protokołu odbioru końcowego</w:t>
            </w:r>
            <w:r w:rsidR="00E4189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913" w:type="dxa"/>
            <w:noWrap/>
          </w:tcPr>
          <w:p w14:paraId="16623E5A" w14:textId="2B200F23" w:rsidR="00E36F9D" w:rsidRPr="00B264A6" w:rsidRDefault="00E36F9D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7A0FD3" w:rsidRPr="00B264A6" w14:paraId="70E1AF59" w14:textId="77777777" w:rsidTr="00CC6021">
        <w:trPr>
          <w:trHeight w:val="300"/>
        </w:trPr>
        <w:tc>
          <w:tcPr>
            <w:tcW w:w="1136" w:type="dxa"/>
          </w:tcPr>
          <w:p w14:paraId="5A8102C3" w14:textId="77777777" w:rsidR="007A0FD3" w:rsidRPr="00B264A6" w:rsidDel="0016413D" w:rsidRDefault="007A0FD3" w:rsidP="007A0FD3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013" w:type="dxa"/>
          </w:tcPr>
          <w:p w14:paraId="2253CB68" w14:textId="236A752B" w:rsidR="007A0FD3" w:rsidRPr="00965DA1" w:rsidRDefault="007A0FD3" w:rsidP="00965DA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5D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Razem                                                                                                                        </w:t>
            </w:r>
          </w:p>
        </w:tc>
        <w:tc>
          <w:tcPr>
            <w:tcW w:w="1913" w:type="dxa"/>
            <w:noWrap/>
          </w:tcPr>
          <w:p w14:paraId="03AF2316" w14:textId="4AB82C68" w:rsidR="007A0FD3" w:rsidRPr="00B264A6" w:rsidRDefault="007A0FD3" w:rsidP="00965DA1">
            <w:pPr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965D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A0FD3" w:rsidRPr="00B264A6" w14:paraId="65458D67" w14:textId="77777777" w:rsidTr="00CC6021">
        <w:trPr>
          <w:trHeight w:val="300"/>
        </w:trPr>
        <w:tc>
          <w:tcPr>
            <w:tcW w:w="1136" w:type="dxa"/>
          </w:tcPr>
          <w:p w14:paraId="68D10A21" w14:textId="77777777" w:rsidR="007A0FD3" w:rsidRPr="00B264A6" w:rsidDel="0016413D" w:rsidRDefault="007A0FD3" w:rsidP="007A0FD3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013" w:type="dxa"/>
          </w:tcPr>
          <w:p w14:paraId="367E8881" w14:textId="7F762554" w:rsidR="007A0FD3" w:rsidRPr="00965DA1" w:rsidRDefault="007A0FD3" w:rsidP="00965DA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5D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Podatek od towarów i usług (VAT)                                                                               </w:t>
            </w:r>
          </w:p>
        </w:tc>
        <w:tc>
          <w:tcPr>
            <w:tcW w:w="1913" w:type="dxa"/>
            <w:noWrap/>
          </w:tcPr>
          <w:p w14:paraId="2F4781A6" w14:textId="22CA72CA" w:rsidR="007A0FD3" w:rsidRPr="00B264A6" w:rsidRDefault="007A0FD3" w:rsidP="00965DA1">
            <w:pPr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965D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A0FD3" w:rsidRPr="00B264A6" w14:paraId="5573C204" w14:textId="77777777" w:rsidTr="00CC6021">
        <w:trPr>
          <w:trHeight w:val="300"/>
        </w:trPr>
        <w:tc>
          <w:tcPr>
            <w:tcW w:w="1136" w:type="dxa"/>
          </w:tcPr>
          <w:p w14:paraId="77F45C35" w14:textId="77777777" w:rsidR="007A0FD3" w:rsidRPr="00B264A6" w:rsidDel="0016413D" w:rsidRDefault="007A0FD3" w:rsidP="007A0FD3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013" w:type="dxa"/>
          </w:tcPr>
          <w:p w14:paraId="74825CA1" w14:textId="4BA285DA" w:rsidR="007A0FD3" w:rsidRPr="00965DA1" w:rsidRDefault="007A0FD3" w:rsidP="00965DA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5D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wartość (w PLN) wraz z podatkiem VAT                                                         </w:t>
            </w:r>
            <w:r w:rsidRPr="00965DA1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pl-PL"/>
              </w:rPr>
              <w:t>(do przeniesienia do Formularza Oferty)</w:t>
            </w:r>
            <w:r w:rsidRPr="00965D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913" w:type="dxa"/>
            <w:noWrap/>
          </w:tcPr>
          <w:p w14:paraId="48288499" w14:textId="34F5C733" w:rsidR="007A0FD3" w:rsidRPr="00B264A6" w:rsidRDefault="007A0FD3" w:rsidP="00965DA1">
            <w:pPr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965D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24050151" w14:textId="77777777" w:rsidR="000E154F" w:rsidRPr="00521753" w:rsidRDefault="000E154F" w:rsidP="008A0CC4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</w:p>
    <w:p w14:paraId="6F1040F0" w14:textId="77777777" w:rsidR="000E154F" w:rsidRPr="00521753" w:rsidRDefault="000E154F" w:rsidP="008A0CC4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</w:p>
    <w:p w14:paraId="18D3EEDD" w14:textId="2FD3A7E0" w:rsidR="000E154F" w:rsidRPr="00965DA1" w:rsidRDefault="000E154F" w:rsidP="008A0CC4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965DA1">
        <w:rPr>
          <w:rFonts w:eastAsia="Times New Roman" w:cstheme="minorHAnsi"/>
          <w:b/>
          <w:bCs/>
          <w:lang w:eastAsia="pl-PL"/>
        </w:rPr>
        <w:t>Zasady wypełniania</w:t>
      </w:r>
      <w:r w:rsidR="00AE4DB6" w:rsidRPr="00965DA1">
        <w:rPr>
          <w:rFonts w:eastAsia="Times New Roman" w:cstheme="minorHAnsi"/>
          <w:b/>
          <w:bCs/>
          <w:lang w:eastAsia="pl-PL"/>
        </w:rPr>
        <w:t xml:space="preserve"> T</w:t>
      </w:r>
      <w:r w:rsidRPr="00965DA1">
        <w:rPr>
          <w:rFonts w:eastAsia="Times New Roman" w:cstheme="minorHAnsi"/>
          <w:b/>
          <w:bCs/>
          <w:lang w:eastAsia="pl-PL"/>
        </w:rPr>
        <w:t>CR</w:t>
      </w:r>
    </w:p>
    <w:p w14:paraId="16381788" w14:textId="77777777" w:rsidR="000E154F" w:rsidRPr="00521753" w:rsidRDefault="000E154F" w:rsidP="008A0CC4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CFEC72F" w14:textId="6DB806B3" w:rsidR="00522654" w:rsidRPr="00521753" w:rsidRDefault="00C579BB" w:rsidP="000E154F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 xml:space="preserve">Ceny wszystkich pozycji TCR </w:t>
      </w:r>
      <w:r w:rsidR="00522654" w:rsidRPr="00521753">
        <w:rPr>
          <w:rFonts w:eastAsia="Times New Roman" w:cstheme="minorHAnsi"/>
          <w:lang w:eastAsia="pl-PL"/>
        </w:rPr>
        <w:t>powinny zostać podane w PLN.</w:t>
      </w:r>
    </w:p>
    <w:p w14:paraId="197AB668" w14:textId="3983C39D" w:rsidR="00827766" w:rsidRDefault="00827766" w:rsidP="000E154F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Wykonawca uzupełni TCR zgodnie z treścią złożonej oferty</w:t>
      </w:r>
      <w:r w:rsidR="00E94F10">
        <w:rPr>
          <w:rFonts w:eastAsia="Times New Roman" w:cstheme="minorHAnsi"/>
          <w:lang w:eastAsia="pl-PL"/>
        </w:rPr>
        <w:t xml:space="preserve"> oraz musi zostać wypełniona zgodnie z limitami procentowymi w niej zawartymi.</w:t>
      </w:r>
    </w:p>
    <w:p w14:paraId="00EB7821" w14:textId="72EA16D4" w:rsidR="000E154F" w:rsidRPr="00521753" w:rsidRDefault="000E154F" w:rsidP="000E154F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Wykonawca jest zobowiązany do spełnienia wszystkich wymagań i zobowiązań, wyrażonych bezpośrednio, czy niezbędnych do wykonania zakresu rzeczowego i wymagań formalnych, obję</w:t>
      </w:r>
      <w:r w:rsidR="00C579BB" w:rsidRPr="00521753">
        <w:rPr>
          <w:rFonts w:eastAsia="Times New Roman" w:cstheme="minorHAnsi"/>
          <w:lang w:eastAsia="pl-PL"/>
        </w:rPr>
        <w:t xml:space="preserve">tych każdą częścią niniejszej Umowy, </w:t>
      </w:r>
      <w:r w:rsidR="00577E97" w:rsidRPr="00521753">
        <w:rPr>
          <w:rFonts w:eastAsia="Times New Roman" w:cstheme="minorHAnsi"/>
          <w:lang w:eastAsia="pl-PL"/>
        </w:rPr>
        <w:t>oraz</w:t>
      </w:r>
      <w:r w:rsidR="00496709" w:rsidRPr="00521753">
        <w:rPr>
          <w:rFonts w:eastAsia="Times New Roman" w:cstheme="minorHAnsi"/>
          <w:lang w:eastAsia="pl-PL"/>
        </w:rPr>
        <w:t xml:space="preserve"> </w:t>
      </w:r>
      <w:r w:rsidRPr="00521753">
        <w:rPr>
          <w:rFonts w:eastAsia="Times New Roman" w:cstheme="minorHAnsi"/>
          <w:lang w:eastAsia="pl-PL"/>
        </w:rPr>
        <w:t>stosownie do nich wycenienia wszystkich pozycji TCR.</w:t>
      </w:r>
    </w:p>
    <w:p w14:paraId="63439AAA" w14:textId="182796F3" w:rsidR="00C579BB" w:rsidRPr="00521753" w:rsidRDefault="00AE4DB6" w:rsidP="00C579BB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Uznaje</w:t>
      </w:r>
      <w:r w:rsidR="00C579BB" w:rsidRPr="00521753">
        <w:rPr>
          <w:rFonts w:eastAsia="Times New Roman" w:cstheme="minorHAnsi"/>
          <w:lang w:eastAsia="pl-PL"/>
        </w:rPr>
        <w:t xml:space="preserve"> się, że Wykonawca, znając zakres </w:t>
      </w:r>
      <w:r w:rsidR="00E36F9D">
        <w:rPr>
          <w:rFonts w:eastAsia="Times New Roman" w:cstheme="minorHAnsi"/>
          <w:lang w:eastAsia="pl-PL"/>
        </w:rPr>
        <w:t>R</w:t>
      </w:r>
      <w:r w:rsidR="00E36F9D" w:rsidRPr="00521753">
        <w:rPr>
          <w:rFonts w:eastAsia="Times New Roman" w:cstheme="minorHAnsi"/>
          <w:lang w:eastAsia="pl-PL"/>
        </w:rPr>
        <w:t>obót</w:t>
      </w:r>
      <w:r w:rsidR="00023CB7">
        <w:rPr>
          <w:rFonts w:eastAsia="Times New Roman" w:cstheme="minorHAnsi"/>
          <w:lang w:eastAsia="pl-PL"/>
        </w:rPr>
        <w:t>/ prac</w:t>
      </w:r>
      <w:r w:rsidR="00E36F9D" w:rsidRPr="00521753">
        <w:rPr>
          <w:rFonts w:eastAsia="Times New Roman" w:cstheme="minorHAnsi"/>
          <w:lang w:eastAsia="pl-PL"/>
        </w:rPr>
        <w:t xml:space="preserve"> </w:t>
      </w:r>
      <w:r w:rsidR="00C579BB" w:rsidRPr="00521753">
        <w:rPr>
          <w:rFonts w:eastAsia="Times New Roman" w:cstheme="minorHAnsi"/>
          <w:lang w:eastAsia="pl-PL"/>
        </w:rPr>
        <w:t>i cel ich wykonania uwzględni w cenie ryczałtowej wszystkie elementy, których wykonanie jest konieczne do wypełnienia zadania objętego tą Umową.</w:t>
      </w:r>
    </w:p>
    <w:p w14:paraId="2FDA8615" w14:textId="4F76551D" w:rsidR="00C579BB" w:rsidRPr="00521753" w:rsidRDefault="00C579BB" w:rsidP="00C579BB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Tabelę Cen Ryczałtowych należy odczytywać w powiązaniu ze Specyfikacją Warunków Zamówienia wraz z załącznikami.</w:t>
      </w:r>
    </w:p>
    <w:p w14:paraId="27E1E3DA" w14:textId="41D20EF4" w:rsidR="000E154F" w:rsidRPr="00521753" w:rsidRDefault="000E154F" w:rsidP="000E154F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Kwoty w Tabeli Cen Ryczałtowych, dotyczą Robót</w:t>
      </w:r>
      <w:r w:rsidR="00023CB7">
        <w:rPr>
          <w:rFonts w:eastAsia="Times New Roman" w:cstheme="minorHAnsi"/>
          <w:lang w:eastAsia="pl-PL"/>
        </w:rPr>
        <w:t>/ prac</w:t>
      </w:r>
      <w:r w:rsidRPr="00521753">
        <w:rPr>
          <w:rFonts w:eastAsia="Times New Roman" w:cstheme="minorHAnsi"/>
          <w:lang w:eastAsia="pl-PL"/>
        </w:rPr>
        <w:t xml:space="preserve"> zakończonych całkowicie pod każdym względem.</w:t>
      </w:r>
    </w:p>
    <w:p w14:paraId="7599F553" w14:textId="12790A13" w:rsidR="00C579BB" w:rsidRPr="00521753" w:rsidRDefault="000E154F" w:rsidP="00E257FF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Podane kwoty muszą obejmować wszelkie</w:t>
      </w:r>
      <w:r w:rsidR="00C579BB" w:rsidRPr="00521753">
        <w:rPr>
          <w:rFonts w:eastAsia="Times New Roman" w:cstheme="minorHAnsi"/>
          <w:lang w:eastAsia="pl-PL"/>
        </w:rPr>
        <w:t xml:space="preserve"> koszty,</w:t>
      </w:r>
      <w:r w:rsidRPr="00521753">
        <w:rPr>
          <w:rFonts w:eastAsia="Times New Roman" w:cstheme="minorHAnsi"/>
          <w:lang w:eastAsia="pl-PL"/>
        </w:rPr>
        <w:t xml:space="preserve"> wydatki poboczne i nieprzewidziane oraz ryzyko każdego rodzaju, niezbędne do </w:t>
      </w:r>
      <w:r w:rsidR="00C579BB" w:rsidRPr="00521753">
        <w:rPr>
          <w:rFonts w:eastAsia="Times New Roman" w:cstheme="minorHAnsi"/>
          <w:lang w:eastAsia="pl-PL"/>
        </w:rPr>
        <w:t xml:space="preserve">zaprojektowania, </w:t>
      </w:r>
      <w:r w:rsidR="00FD7356">
        <w:rPr>
          <w:rFonts w:eastAsia="Times New Roman" w:cstheme="minorHAnsi"/>
          <w:lang w:eastAsia="pl-PL"/>
        </w:rPr>
        <w:t xml:space="preserve">rozbiórki, translokacji, </w:t>
      </w:r>
      <w:r w:rsidRPr="00521753">
        <w:rPr>
          <w:rFonts w:eastAsia="Times New Roman" w:cstheme="minorHAnsi"/>
          <w:lang w:eastAsia="pl-PL"/>
        </w:rPr>
        <w:t xml:space="preserve">budowy, ukończenia, uruchomienia i konserwacji całości Robót zgodnie z </w:t>
      </w:r>
      <w:r w:rsidR="00C579BB" w:rsidRPr="00521753">
        <w:rPr>
          <w:rFonts w:eastAsia="Times New Roman" w:cstheme="minorHAnsi"/>
          <w:lang w:eastAsia="pl-PL"/>
        </w:rPr>
        <w:t>Umową</w:t>
      </w:r>
      <w:r w:rsidR="00AE4DB6" w:rsidRPr="00521753">
        <w:rPr>
          <w:rFonts w:eastAsia="Times New Roman" w:cstheme="minorHAnsi"/>
          <w:lang w:eastAsia="pl-PL"/>
        </w:rPr>
        <w:t xml:space="preserve">, w tym </w:t>
      </w:r>
      <w:r w:rsidR="00E257FF" w:rsidRPr="00521753">
        <w:rPr>
          <w:rFonts w:eastAsia="Times New Roman" w:cstheme="minorHAnsi"/>
          <w:lang w:eastAsia="pl-PL"/>
        </w:rPr>
        <w:t xml:space="preserve">koszty wszelkich nadzorów, opinii, opłat i sporządzania dokumentacji wymaganych przez właścicieli sieci lub urządzeń, np. </w:t>
      </w:r>
      <w:r w:rsidR="00AE4DB6" w:rsidRPr="00521753">
        <w:rPr>
          <w:rFonts w:eastAsia="Times New Roman" w:cstheme="minorHAnsi"/>
          <w:lang w:eastAsia="pl-PL"/>
        </w:rPr>
        <w:t>opłaty za zajęcie terenów obcych na czas budowy</w:t>
      </w:r>
      <w:r w:rsidR="00E257FF" w:rsidRPr="00521753">
        <w:rPr>
          <w:rFonts w:eastAsia="Times New Roman" w:cstheme="minorHAnsi"/>
          <w:lang w:eastAsia="pl-PL"/>
        </w:rPr>
        <w:t>, opłatę za</w:t>
      </w:r>
      <w:r w:rsidR="007B61AB">
        <w:rPr>
          <w:rFonts w:eastAsia="Times New Roman" w:cstheme="minorHAnsi"/>
          <w:lang w:eastAsia="pl-PL"/>
        </w:rPr>
        <w:t> </w:t>
      </w:r>
      <w:r w:rsidR="00E257FF" w:rsidRPr="00521753">
        <w:rPr>
          <w:rFonts w:eastAsia="Times New Roman" w:cstheme="minorHAnsi"/>
          <w:lang w:eastAsia="pl-PL"/>
        </w:rPr>
        <w:t>wbudowanie instalacji w terenach obcych, koszty zajęcia dróg, koszty wycinki drzew i</w:t>
      </w:r>
      <w:r w:rsidR="007B61AB">
        <w:rPr>
          <w:rFonts w:eastAsia="Times New Roman" w:cstheme="minorHAnsi"/>
          <w:lang w:eastAsia="pl-PL"/>
        </w:rPr>
        <w:t> </w:t>
      </w:r>
      <w:r w:rsidR="00E257FF" w:rsidRPr="00521753">
        <w:rPr>
          <w:rFonts w:eastAsia="Times New Roman" w:cstheme="minorHAnsi"/>
          <w:lang w:eastAsia="pl-PL"/>
        </w:rPr>
        <w:t>krzewów,</w:t>
      </w:r>
      <w:r w:rsidR="006F2020" w:rsidRPr="00521753">
        <w:rPr>
          <w:rFonts w:cstheme="minorHAnsi"/>
        </w:rPr>
        <w:t xml:space="preserve"> </w:t>
      </w:r>
      <w:r w:rsidR="006F2020" w:rsidRPr="00521753">
        <w:rPr>
          <w:rFonts w:eastAsia="Times New Roman" w:cstheme="minorHAnsi"/>
          <w:lang w:eastAsia="pl-PL"/>
        </w:rPr>
        <w:t xml:space="preserve">koszty uzyskania praw do nieruchomości podmiotów trzecich (jeśli okażą się niezbędne) w tym koszty ustanowienia ograniczonych praw rzeczowych, </w:t>
      </w:r>
      <w:r w:rsidR="00E257FF" w:rsidRPr="00521753">
        <w:rPr>
          <w:rFonts w:eastAsia="Times New Roman" w:cstheme="minorHAnsi"/>
          <w:lang w:eastAsia="pl-PL"/>
        </w:rPr>
        <w:t>opłaty za wyłączenia i dopuszczenia do pracy itp</w:t>
      </w:r>
      <w:r w:rsidRPr="00521753">
        <w:rPr>
          <w:rFonts w:eastAsia="Times New Roman" w:cstheme="minorHAnsi"/>
          <w:lang w:eastAsia="pl-PL"/>
        </w:rPr>
        <w:t xml:space="preserve">. </w:t>
      </w:r>
    </w:p>
    <w:p w14:paraId="735D313F" w14:textId="58F57B97" w:rsidR="00C579BB" w:rsidRPr="00521753" w:rsidRDefault="00C579BB" w:rsidP="00E257FF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 xml:space="preserve">Stawki i ceny oferowane w </w:t>
      </w:r>
      <w:r w:rsidR="00F14110" w:rsidRPr="00521753">
        <w:rPr>
          <w:rFonts w:eastAsia="Times New Roman" w:cstheme="minorHAnsi"/>
          <w:lang w:eastAsia="pl-PL"/>
        </w:rPr>
        <w:t>w</w:t>
      </w:r>
      <w:r w:rsidRPr="00521753">
        <w:rPr>
          <w:rFonts w:eastAsia="Times New Roman" w:cstheme="minorHAnsi"/>
          <w:lang w:eastAsia="pl-PL"/>
        </w:rPr>
        <w:t xml:space="preserve">ycenionej Tabeli Cen Ryczałtowych będą obejmować – za wyjątkiem takiego zakresu o jakim Umowa stanowi inaczej – cały sprzęt budowlany (zabezpieczenie, utrzymanie, użytkowanie i naprawy całego sprzętu, urządzeń czy narzędzi), transport (osób, sprzętu, urządzeń, narzędzi, materiałów, wyposażenia zaplecza), robociznę, nadzór, testowanie, kontrolę jakości, materiały, montaż, konserwacje, ubezpieczenie, zysk, podatki wraz z całym ryzykiem ogólnym, zobowiązaniami i obowiązkami przedstawionymi lub niezbędnymi do wykonania </w:t>
      </w:r>
      <w:r w:rsidR="00F14110" w:rsidRPr="00521753">
        <w:rPr>
          <w:rFonts w:eastAsia="Times New Roman" w:cstheme="minorHAnsi"/>
          <w:lang w:eastAsia="pl-PL"/>
        </w:rPr>
        <w:t>U</w:t>
      </w:r>
      <w:r w:rsidRPr="00521753">
        <w:rPr>
          <w:rFonts w:eastAsia="Times New Roman" w:cstheme="minorHAnsi"/>
          <w:lang w:eastAsia="pl-PL"/>
        </w:rPr>
        <w:t>mowy.</w:t>
      </w:r>
    </w:p>
    <w:p w14:paraId="7A79D7A9" w14:textId="77777777" w:rsidR="00C579BB" w:rsidRPr="00521753" w:rsidRDefault="00C579BB" w:rsidP="00C579BB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Cena zamieszczona w Ofercie będzie ceną ryczałtową za wykonanie Umowy i powinna obejmować m.in.:</w:t>
      </w:r>
    </w:p>
    <w:p w14:paraId="2F537198" w14:textId="65CFAE81" w:rsidR="00C579BB" w:rsidRPr="00521753" w:rsidRDefault="00C579BB" w:rsidP="00C579BB">
      <w:pPr>
        <w:pStyle w:val="Akapitzlist"/>
        <w:numPr>
          <w:ilvl w:val="1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Dokumentację projektową (</w:t>
      </w:r>
      <w:r w:rsidR="00471B5D">
        <w:rPr>
          <w:rFonts w:eastAsia="Times New Roman" w:cstheme="minorHAnsi"/>
          <w:lang w:eastAsia="pl-PL"/>
        </w:rPr>
        <w:t xml:space="preserve">w szczególności: </w:t>
      </w:r>
      <w:r w:rsidRPr="00521753">
        <w:rPr>
          <w:rFonts w:eastAsia="Times New Roman" w:cstheme="minorHAnsi"/>
          <w:lang w:eastAsia="pl-PL"/>
        </w:rPr>
        <w:t>mapy do celów projektowych,</w:t>
      </w:r>
      <w:r w:rsidR="00FD7356">
        <w:rPr>
          <w:rFonts w:eastAsia="Times New Roman" w:cstheme="minorHAnsi"/>
          <w:lang w:eastAsia="pl-PL"/>
        </w:rPr>
        <w:t xml:space="preserve"> inwentaryzację architektoniczną,</w:t>
      </w:r>
      <w:r w:rsidRPr="00521753">
        <w:rPr>
          <w:rFonts w:eastAsia="Times New Roman" w:cstheme="minorHAnsi"/>
          <w:lang w:eastAsia="pl-PL"/>
        </w:rPr>
        <w:t xml:space="preserve"> </w:t>
      </w:r>
      <w:r w:rsidR="001A0B01">
        <w:rPr>
          <w:rFonts w:eastAsia="Times New Roman" w:cstheme="minorHAnsi"/>
          <w:lang w:eastAsia="pl-PL"/>
        </w:rPr>
        <w:t>specjalistyczny projekt rozbiórki</w:t>
      </w:r>
      <w:r w:rsidR="00471B5D">
        <w:rPr>
          <w:rFonts w:eastAsia="Times New Roman" w:cstheme="minorHAnsi"/>
          <w:lang w:eastAsia="pl-PL"/>
        </w:rPr>
        <w:t xml:space="preserve"> (demontażu)</w:t>
      </w:r>
      <w:r w:rsidRPr="00521753">
        <w:rPr>
          <w:rFonts w:eastAsia="Times New Roman" w:cstheme="minorHAnsi"/>
          <w:lang w:eastAsia="pl-PL"/>
        </w:rPr>
        <w:t>,</w:t>
      </w:r>
      <w:r w:rsidR="001A0B01">
        <w:rPr>
          <w:rFonts w:eastAsia="Times New Roman" w:cstheme="minorHAnsi"/>
          <w:lang w:eastAsia="pl-PL"/>
        </w:rPr>
        <w:t xml:space="preserve"> program prac konserwatorskich,</w:t>
      </w:r>
      <w:r w:rsidR="00FD7356">
        <w:rPr>
          <w:rFonts w:eastAsia="Times New Roman" w:cstheme="minorHAnsi"/>
          <w:lang w:eastAsia="pl-PL"/>
        </w:rPr>
        <w:t xml:space="preserve"> </w:t>
      </w:r>
      <w:r w:rsidRPr="00521753">
        <w:rPr>
          <w:rFonts w:eastAsia="Times New Roman" w:cstheme="minorHAnsi"/>
          <w:lang w:eastAsia="pl-PL"/>
        </w:rPr>
        <w:t>projekt budowlany, projekty wykonawcze) wraz ze wszystkimi uzgodnieniami i pozwoleniami.</w:t>
      </w:r>
    </w:p>
    <w:p w14:paraId="2F39B028" w14:textId="77777777" w:rsidR="00C579BB" w:rsidRPr="00521753" w:rsidRDefault="00C579BB" w:rsidP="00C579BB">
      <w:pPr>
        <w:pStyle w:val="Akapitzlist"/>
        <w:numPr>
          <w:ilvl w:val="1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 xml:space="preserve">Dokumentację Wykonawcy wraz z niezbędnymi opłatami administracyjnymi. </w:t>
      </w:r>
    </w:p>
    <w:p w14:paraId="5327C380" w14:textId="38E49579" w:rsidR="00C579BB" w:rsidRPr="00CC57FC" w:rsidRDefault="00C579BB" w:rsidP="00E4189B">
      <w:pPr>
        <w:pStyle w:val="Akapitzlist"/>
        <w:numPr>
          <w:ilvl w:val="1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 xml:space="preserve">Roboty budowlane, </w:t>
      </w:r>
      <w:r w:rsidRPr="00CC57FC">
        <w:rPr>
          <w:rFonts w:eastAsia="Times New Roman" w:cstheme="minorHAnsi"/>
          <w:lang w:eastAsia="pl-PL"/>
        </w:rPr>
        <w:t>wizj</w:t>
      </w:r>
      <w:r w:rsidR="00E4189B">
        <w:rPr>
          <w:rFonts w:eastAsia="Times New Roman" w:cstheme="minorHAnsi"/>
          <w:lang w:eastAsia="pl-PL"/>
        </w:rPr>
        <w:t>ę</w:t>
      </w:r>
      <w:r w:rsidRPr="00CC57FC">
        <w:rPr>
          <w:rFonts w:eastAsia="Times New Roman" w:cstheme="minorHAnsi"/>
          <w:lang w:eastAsia="pl-PL"/>
        </w:rPr>
        <w:t xml:space="preserve"> w terenie oraz inne niezbędne prace, próby, badania, próby końcowe, roboty zabezpieczające itp.</w:t>
      </w:r>
    </w:p>
    <w:p w14:paraId="3783DE97" w14:textId="77777777" w:rsidR="00C579BB" w:rsidRDefault="00C579BB" w:rsidP="00C579BB">
      <w:pPr>
        <w:pStyle w:val="Akapitzlist"/>
        <w:numPr>
          <w:ilvl w:val="1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Obsługę geodezyjną.</w:t>
      </w:r>
    </w:p>
    <w:p w14:paraId="14DA9D1E" w14:textId="1B8AB439" w:rsidR="00E4189B" w:rsidRPr="00521753" w:rsidRDefault="00E4189B" w:rsidP="00C579BB">
      <w:pPr>
        <w:pStyle w:val="Akapitzlist"/>
        <w:numPr>
          <w:ilvl w:val="1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Nadzór autorski.</w:t>
      </w:r>
    </w:p>
    <w:p w14:paraId="58FF1F92" w14:textId="488442E9" w:rsidR="00C579BB" w:rsidRPr="00521753" w:rsidRDefault="00C579BB" w:rsidP="00C579BB">
      <w:pPr>
        <w:pStyle w:val="Akapitzlist"/>
        <w:numPr>
          <w:ilvl w:val="1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lastRenderedPageBreak/>
        <w:t>Opłacenie wszelkich badań i ekspertyz niezbędnych do oceny prawidłowości wykonanej Umowy wykonanych przez niezależne Instytucje.</w:t>
      </w:r>
    </w:p>
    <w:p w14:paraId="4E6B0046" w14:textId="77777777" w:rsidR="00C579BB" w:rsidRPr="00521753" w:rsidRDefault="00C579BB" w:rsidP="00C579BB">
      <w:pPr>
        <w:pStyle w:val="Akapitzlist"/>
        <w:numPr>
          <w:ilvl w:val="1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Zapłata za energię i inne media zużyte w trakcie budowy oraz wykonywania prób i prób końcowych.</w:t>
      </w:r>
    </w:p>
    <w:p w14:paraId="79F66E45" w14:textId="77777777" w:rsidR="00C579BB" w:rsidRPr="00521753" w:rsidRDefault="00C579BB" w:rsidP="00C579BB">
      <w:pPr>
        <w:pStyle w:val="Akapitzlist"/>
        <w:numPr>
          <w:ilvl w:val="1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Ubezpieczenia.</w:t>
      </w:r>
    </w:p>
    <w:p w14:paraId="7DF13C08" w14:textId="2D9C27E9" w:rsidR="00C579BB" w:rsidRPr="00521753" w:rsidRDefault="00C579BB" w:rsidP="00C579BB">
      <w:pPr>
        <w:pStyle w:val="Akapitzlist"/>
        <w:numPr>
          <w:ilvl w:val="1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Wszelkie opłaty administracyjne</w:t>
      </w:r>
      <w:r w:rsidR="00E257FF" w:rsidRPr="00521753">
        <w:rPr>
          <w:rFonts w:eastAsia="Times New Roman" w:cstheme="minorHAnsi"/>
          <w:lang w:eastAsia="pl-PL"/>
        </w:rPr>
        <w:t xml:space="preserve"> i podatki</w:t>
      </w:r>
      <w:r w:rsidRPr="00521753">
        <w:rPr>
          <w:rFonts w:eastAsia="Times New Roman" w:cstheme="minorHAnsi"/>
          <w:lang w:eastAsia="pl-PL"/>
        </w:rPr>
        <w:t>.</w:t>
      </w:r>
    </w:p>
    <w:p w14:paraId="0898F8EF" w14:textId="61DAFF5C" w:rsidR="00C579BB" w:rsidRPr="00521753" w:rsidRDefault="00E257FF" w:rsidP="00C579BB">
      <w:pPr>
        <w:pStyle w:val="Akapitzlist"/>
        <w:numPr>
          <w:ilvl w:val="1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Z</w:t>
      </w:r>
      <w:r w:rsidR="00C579BB" w:rsidRPr="00521753">
        <w:rPr>
          <w:rFonts w:eastAsia="Times New Roman" w:cstheme="minorHAnsi"/>
          <w:lang w:eastAsia="pl-PL"/>
        </w:rPr>
        <w:t>ysk Wykonawcy.</w:t>
      </w:r>
    </w:p>
    <w:p w14:paraId="01ACC1FD" w14:textId="57A92406" w:rsidR="000E154F" w:rsidRPr="00521753" w:rsidRDefault="000E154F" w:rsidP="000E154F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Kwoty wprowadzone przez Wykonawcę w odniesieniu do wszystkich pozycji w Tabeli Cen Ryczałtowych muszą odzwierciedlać właściwy związek z kosztem wykonywania Robót</w:t>
      </w:r>
      <w:r w:rsidR="009A73DE">
        <w:rPr>
          <w:rFonts w:eastAsia="Times New Roman" w:cstheme="minorHAnsi"/>
          <w:lang w:eastAsia="pl-PL"/>
        </w:rPr>
        <w:t>/prac</w:t>
      </w:r>
      <w:r w:rsidRPr="00521753">
        <w:rPr>
          <w:rFonts w:eastAsia="Times New Roman" w:cstheme="minorHAnsi"/>
          <w:lang w:eastAsia="pl-PL"/>
        </w:rPr>
        <w:t xml:space="preserve"> opisanych w Kontrakcie. </w:t>
      </w:r>
    </w:p>
    <w:p w14:paraId="5B9AB344" w14:textId="3DF0343A" w:rsidR="000E154F" w:rsidRPr="00521753" w:rsidRDefault="000E154F" w:rsidP="000E154F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Wszystkie koszty stałe, zyski, koszty ogólne i podobnego rodzaju obciążenia (o ile nie wymienione osobno),</w:t>
      </w:r>
      <w:r w:rsidR="00AE4DB6" w:rsidRPr="00521753">
        <w:rPr>
          <w:rFonts w:eastAsia="Times New Roman" w:cstheme="minorHAnsi"/>
          <w:lang w:eastAsia="pl-PL"/>
        </w:rPr>
        <w:t xml:space="preserve"> odnoszące się do niniejszej Umowy</w:t>
      </w:r>
      <w:r w:rsidRPr="00521753">
        <w:rPr>
          <w:rFonts w:eastAsia="Times New Roman" w:cstheme="minorHAnsi"/>
          <w:lang w:eastAsia="pl-PL"/>
        </w:rPr>
        <w:t xml:space="preserve"> jako całości, należy rozdzielić pomiędzy wszystkie kwoty podane w Tabeli Cen Ryczałtowych, podczas gdy koszty dotyczące określonych części Kontraktu należy </w:t>
      </w:r>
      <w:r w:rsidR="00AE4DB6" w:rsidRPr="00521753">
        <w:rPr>
          <w:rFonts w:eastAsia="Times New Roman" w:cstheme="minorHAnsi"/>
          <w:lang w:eastAsia="pl-PL"/>
        </w:rPr>
        <w:t>uwzględnić w pozycjach</w:t>
      </w:r>
      <w:r w:rsidRPr="00521753">
        <w:rPr>
          <w:rFonts w:eastAsia="Times New Roman" w:cstheme="minorHAnsi"/>
          <w:lang w:eastAsia="pl-PL"/>
        </w:rPr>
        <w:t>, których te</w:t>
      </w:r>
      <w:r w:rsidR="00AE4DB6" w:rsidRPr="00521753">
        <w:rPr>
          <w:rFonts w:eastAsia="Times New Roman" w:cstheme="minorHAnsi"/>
          <w:lang w:eastAsia="pl-PL"/>
        </w:rPr>
        <w:t xml:space="preserve"> koszty </w:t>
      </w:r>
      <w:r w:rsidRPr="00521753">
        <w:rPr>
          <w:rFonts w:eastAsia="Times New Roman" w:cstheme="minorHAnsi"/>
          <w:lang w:eastAsia="pl-PL"/>
        </w:rPr>
        <w:t>dotyczą.</w:t>
      </w:r>
    </w:p>
    <w:p w14:paraId="56E02E43" w14:textId="77777777" w:rsidR="00C579BB" w:rsidRPr="00521753" w:rsidRDefault="00C579BB" w:rsidP="00C579BB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Cena powinna zostać wpisana przy każdej pozycji wycenionej w Tabeli Cen Ryczałtowych. Będzie uznane, że koszt pozycji, przy których Wykonawca nie wpisał stawki lub ceny, jest pokryty przez inne stawki i ceny wpisane w Tabeli Cen Ryczałtowych.</w:t>
      </w:r>
    </w:p>
    <w:p w14:paraId="239693B3" w14:textId="195C7AB2" w:rsidR="00AE4DB6" w:rsidRPr="00521753" w:rsidRDefault="00AE4DB6" w:rsidP="00AE4DB6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 xml:space="preserve">Wszystkie ceny i wartości w Tabeli Cen Ryczałtowych należy podawać z dokładnością do dwóch miejsc po przecinku. Zamawiający wymaga, aby ceny netto i brutto oferty zostały określone do dwóch miejsc po przecinku, tj. do 1 grosza. Zamawiający przypomina, że obowiązujące matematyczne zasady zaokrąglania są następujące: </w:t>
      </w:r>
    </w:p>
    <w:p w14:paraId="62ACF12C" w14:textId="77777777" w:rsidR="00AE4DB6" w:rsidRPr="00521753" w:rsidRDefault="00AE4DB6" w:rsidP="00AE4DB6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 xml:space="preserve">w sytuacji, kiedy na trzecim miejscu po przecinku jest cyfra „5” lub wyższa, wówczas wartość ulega zaokrągleniu „w górę” (to znaczy, że: np. wartość 0,155 musi zostać zaokrąglona do 0,16); </w:t>
      </w:r>
    </w:p>
    <w:p w14:paraId="1FAD1933" w14:textId="77777777" w:rsidR="00AE4DB6" w:rsidRPr="00521753" w:rsidRDefault="00AE4DB6" w:rsidP="00AE4DB6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 xml:space="preserve">w sytuacji, kiedy na trzecim miejscu po przecinku jest cyfra „4” lub niższa, wówczas wartość ulega zaokrągleniu „w dół” (to znaczy, że: np. wartość 0,154 musi zostać zaokrąglona do 0,15); </w:t>
      </w:r>
    </w:p>
    <w:p w14:paraId="4C09010E" w14:textId="1529763A" w:rsidR="00AE4DB6" w:rsidRPr="00521753" w:rsidRDefault="00AE4DB6" w:rsidP="00AE4DB6">
      <w:pPr>
        <w:shd w:val="clear" w:color="auto" w:fill="FFFFFF"/>
        <w:spacing w:after="0" w:line="240" w:lineRule="auto"/>
        <w:ind w:left="708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Wykonawcy przy dokonywaniu wszelkich obliczeń (w tym procentowego udziału wskazanych w Tabeli Cen Ryczałtowych robót</w:t>
      </w:r>
      <w:r w:rsidR="00023CB7">
        <w:rPr>
          <w:rFonts w:eastAsia="Times New Roman" w:cstheme="minorHAnsi"/>
          <w:lang w:eastAsia="pl-PL"/>
        </w:rPr>
        <w:t>/prac</w:t>
      </w:r>
      <w:r w:rsidRPr="00521753">
        <w:rPr>
          <w:rFonts w:eastAsia="Times New Roman" w:cstheme="minorHAnsi"/>
          <w:lang w:eastAsia="pl-PL"/>
        </w:rPr>
        <w:t>) muszą przestrzegać powyższych zasad zaokrąglania. W razie pomyłki w tym zakresie Zamawiający dokona poprawek zgodnie z wyżej przedstawionymi zasadami.</w:t>
      </w:r>
    </w:p>
    <w:p w14:paraId="469622BB" w14:textId="77777777" w:rsidR="00897601" w:rsidRPr="00521753" w:rsidRDefault="00897601" w:rsidP="00221788">
      <w:pPr>
        <w:spacing w:after="139"/>
        <w:rPr>
          <w:rFonts w:eastAsia="Calibri" w:cstheme="minorHAnsi"/>
          <w:color w:val="000000"/>
          <w:lang w:eastAsia="pl-PL"/>
        </w:rPr>
      </w:pPr>
    </w:p>
    <w:p w14:paraId="08BF4D42" w14:textId="71320ABB" w:rsidR="00897601" w:rsidRPr="00521753" w:rsidRDefault="00897601" w:rsidP="00897601">
      <w:pPr>
        <w:spacing w:after="125" w:line="271" w:lineRule="auto"/>
        <w:ind w:left="65" w:hanging="10"/>
        <w:jc w:val="both"/>
        <w:rPr>
          <w:rFonts w:eastAsia="Calibri" w:cstheme="minorHAnsi"/>
          <w:color w:val="000000"/>
          <w:lang w:eastAsia="pl-PL"/>
        </w:rPr>
      </w:pPr>
      <w:r w:rsidRPr="00521753">
        <w:rPr>
          <w:rFonts w:eastAsia="Calibri" w:cstheme="minorHAnsi"/>
          <w:color w:val="000000"/>
          <w:lang w:eastAsia="pl-PL"/>
        </w:rPr>
        <w:t>………………………………………….., ……………………..</w:t>
      </w:r>
      <w:r w:rsidR="00471B5D" w:rsidRPr="00521753">
        <w:rPr>
          <w:rFonts w:eastAsia="Calibri" w:cstheme="minorHAnsi"/>
          <w:color w:val="000000"/>
          <w:lang w:eastAsia="pl-PL"/>
        </w:rPr>
        <w:t>202</w:t>
      </w:r>
      <w:r w:rsidR="00AA11E2">
        <w:rPr>
          <w:rFonts w:eastAsia="Calibri" w:cstheme="minorHAnsi"/>
          <w:color w:val="000000"/>
          <w:lang w:eastAsia="pl-PL"/>
        </w:rPr>
        <w:t>6</w:t>
      </w:r>
      <w:r w:rsidR="00AC7DCE" w:rsidRPr="00521753">
        <w:rPr>
          <w:rFonts w:eastAsia="Calibri" w:cstheme="minorHAnsi"/>
          <w:color w:val="000000"/>
          <w:lang w:eastAsia="pl-PL"/>
        </w:rPr>
        <w:t xml:space="preserve"> </w:t>
      </w:r>
      <w:r w:rsidRPr="00521753">
        <w:rPr>
          <w:rFonts w:eastAsia="Calibri" w:cstheme="minorHAnsi"/>
          <w:color w:val="000000"/>
          <w:lang w:eastAsia="pl-PL"/>
        </w:rPr>
        <w:t xml:space="preserve">r. </w:t>
      </w:r>
    </w:p>
    <w:p w14:paraId="2E0390FA" w14:textId="77777777" w:rsidR="00897601" w:rsidRPr="00521753" w:rsidRDefault="00897601" w:rsidP="00897601">
      <w:pPr>
        <w:keepNext/>
        <w:keepLines/>
        <w:spacing w:after="139"/>
        <w:ind w:left="65" w:hanging="10"/>
        <w:outlineLvl w:val="0"/>
        <w:rPr>
          <w:rFonts w:eastAsia="Calibri" w:cstheme="minorHAnsi"/>
          <w:i/>
          <w:color w:val="000000"/>
          <w:lang w:eastAsia="pl-PL"/>
        </w:rPr>
      </w:pPr>
      <w:r w:rsidRPr="00521753">
        <w:rPr>
          <w:rFonts w:eastAsia="Calibri" w:cstheme="minorHAnsi"/>
          <w:i/>
          <w:color w:val="000000"/>
          <w:lang w:eastAsia="pl-PL"/>
        </w:rPr>
        <w:t xml:space="preserve">                           (miejscowość i data)</w:t>
      </w:r>
    </w:p>
    <w:p w14:paraId="59DDA2E8" w14:textId="77777777" w:rsidR="00897601" w:rsidRPr="00521753" w:rsidRDefault="00897601" w:rsidP="00897601">
      <w:pPr>
        <w:keepNext/>
        <w:keepLines/>
        <w:spacing w:after="139"/>
        <w:ind w:left="65" w:hanging="10"/>
        <w:outlineLvl w:val="0"/>
        <w:rPr>
          <w:rFonts w:eastAsia="Calibri" w:cstheme="minorHAnsi"/>
          <w:i/>
          <w:color w:val="000000"/>
          <w:lang w:eastAsia="pl-PL"/>
        </w:rPr>
      </w:pPr>
    </w:p>
    <w:p w14:paraId="3261B4BE" w14:textId="362BBD2C" w:rsidR="00897601" w:rsidRPr="00521753" w:rsidRDefault="00897601" w:rsidP="00897601">
      <w:pPr>
        <w:spacing w:after="0" w:line="240" w:lineRule="auto"/>
        <w:contextualSpacing/>
        <w:jc w:val="right"/>
        <w:rPr>
          <w:rFonts w:eastAsia="Times New Roman" w:cstheme="minorHAnsi"/>
          <w:color w:val="FF0000"/>
        </w:rPr>
      </w:pPr>
    </w:p>
    <w:p w14:paraId="291FD401" w14:textId="77777777" w:rsidR="00522654" w:rsidRPr="00521753" w:rsidRDefault="00522654">
      <w:pPr>
        <w:rPr>
          <w:rFonts w:cstheme="minorHAnsi"/>
          <w:b/>
          <w:bCs/>
        </w:rPr>
      </w:pPr>
    </w:p>
    <w:sectPr w:rsidR="00522654" w:rsidRPr="0052175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90BDC" w14:textId="77777777" w:rsidR="00CA7B46" w:rsidRDefault="00CA7B46" w:rsidP="00E46F50">
      <w:pPr>
        <w:spacing w:after="0" w:line="240" w:lineRule="auto"/>
      </w:pPr>
      <w:r>
        <w:separator/>
      </w:r>
    </w:p>
  </w:endnote>
  <w:endnote w:type="continuationSeparator" w:id="0">
    <w:p w14:paraId="3A9FB163" w14:textId="77777777" w:rsidR="00CA7B46" w:rsidRDefault="00CA7B46" w:rsidP="00E46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</w:rPr>
      <w:id w:val="-411780798"/>
      <w:docPartObj>
        <w:docPartGallery w:val="Page Numbers (Bottom of Page)"/>
        <w:docPartUnique/>
      </w:docPartObj>
    </w:sdtPr>
    <w:sdtEndPr/>
    <w:sdtContent>
      <w:p w14:paraId="63CDA5B2" w14:textId="126568A8" w:rsidR="007B61AB" w:rsidRPr="00FC0A5B" w:rsidRDefault="007B61AB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 w:rsidRPr="00FC0A5B">
          <w:rPr>
            <w:rFonts w:asciiTheme="majorHAnsi" w:eastAsiaTheme="majorEastAsia" w:hAnsiTheme="majorHAnsi" w:cstheme="majorBidi"/>
          </w:rPr>
          <w:t xml:space="preserve">str. </w:t>
        </w:r>
        <w:r w:rsidRPr="00FC0A5B">
          <w:rPr>
            <w:rFonts w:eastAsiaTheme="minorEastAsia" w:cs="Times New Roman"/>
          </w:rPr>
          <w:fldChar w:fldCharType="begin"/>
        </w:r>
        <w:r w:rsidRPr="007B61AB">
          <w:instrText>PAGE    \* MERGEFORMAT</w:instrText>
        </w:r>
        <w:r w:rsidRPr="00FC0A5B">
          <w:rPr>
            <w:rFonts w:eastAsiaTheme="minorEastAsia" w:cs="Times New Roman"/>
          </w:rPr>
          <w:fldChar w:fldCharType="separate"/>
        </w:r>
        <w:r w:rsidRPr="00FC0A5B">
          <w:rPr>
            <w:rFonts w:asciiTheme="majorHAnsi" w:eastAsiaTheme="majorEastAsia" w:hAnsiTheme="majorHAnsi" w:cstheme="majorBidi"/>
          </w:rPr>
          <w:t>2</w:t>
        </w:r>
        <w:r w:rsidRPr="00FC0A5B">
          <w:rPr>
            <w:rFonts w:asciiTheme="majorHAnsi" w:eastAsiaTheme="majorEastAsia" w:hAnsiTheme="majorHAnsi" w:cstheme="majorBidi"/>
          </w:rPr>
          <w:fldChar w:fldCharType="end"/>
        </w:r>
      </w:p>
    </w:sdtContent>
  </w:sdt>
  <w:p w14:paraId="0A769089" w14:textId="6C3FB9F4" w:rsidR="00856A49" w:rsidRDefault="00856A49" w:rsidP="00856A49">
    <w:pPr>
      <w:pStyle w:val="Stopka"/>
      <w:tabs>
        <w:tab w:val="clear" w:pos="4536"/>
        <w:tab w:val="clear" w:pos="9072"/>
        <w:tab w:val="left" w:pos="35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BF01D" w14:textId="77777777" w:rsidR="00CA7B46" w:rsidRDefault="00CA7B46" w:rsidP="00E46F50">
      <w:pPr>
        <w:spacing w:after="0" w:line="240" w:lineRule="auto"/>
      </w:pPr>
      <w:r>
        <w:separator/>
      </w:r>
    </w:p>
  </w:footnote>
  <w:footnote w:type="continuationSeparator" w:id="0">
    <w:p w14:paraId="5768B491" w14:textId="77777777" w:rsidR="00CA7B46" w:rsidRDefault="00CA7B46" w:rsidP="00E46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1D3F4" w14:textId="4874D916" w:rsidR="00E46F50" w:rsidRPr="00FC0A5B" w:rsidRDefault="007B61AB" w:rsidP="00FC0A5B">
    <w:pPr>
      <w:pStyle w:val="Nagwek"/>
      <w:jc w:val="both"/>
      <w:rPr>
        <w:b/>
        <w:bCs/>
        <w:i/>
        <w:iCs/>
      </w:rPr>
    </w:pPr>
    <w:r>
      <w:rPr>
        <w:b/>
        <w:bCs/>
        <w:i/>
        <w:iCs/>
      </w:rPr>
      <w:tab/>
    </w:r>
    <w:r>
      <w:rPr>
        <w:b/>
        <w:bCs/>
        <w:i/>
        <w:iCs/>
      </w:rPr>
      <w:tab/>
    </w:r>
    <w:r w:rsidR="00E46F50" w:rsidRPr="00FC0A5B">
      <w:rPr>
        <w:b/>
        <w:bCs/>
        <w:i/>
        <w:iCs/>
      </w:rPr>
      <w:t xml:space="preserve">Załącznik nr </w:t>
    </w:r>
    <w:r w:rsidR="000B6D28">
      <w:rPr>
        <w:b/>
        <w:bCs/>
        <w:i/>
        <w:iCs/>
      </w:rPr>
      <w:t>1</w:t>
    </w:r>
    <w:r w:rsidR="00185338">
      <w:rPr>
        <w:b/>
        <w:bCs/>
        <w:i/>
        <w:iCs/>
      </w:rPr>
      <w:t>3</w:t>
    </w:r>
    <w:r w:rsidR="000B6D28">
      <w:rPr>
        <w:b/>
        <w:bCs/>
        <w:i/>
        <w:iCs/>
      </w:rPr>
      <w:t xml:space="preserve"> do Umowy nr …./……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409A7"/>
    <w:multiLevelType w:val="hybridMultilevel"/>
    <w:tmpl w:val="645C8BCC"/>
    <w:lvl w:ilvl="0" w:tplc="FFFFFFFF">
      <w:start w:val="1"/>
      <w:numFmt w:val="upperLetter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16711AA"/>
    <w:multiLevelType w:val="hybridMultilevel"/>
    <w:tmpl w:val="D89A0C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65B81"/>
    <w:multiLevelType w:val="hybridMultilevel"/>
    <w:tmpl w:val="3644481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A75961"/>
    <w:multiLevelType w:val="hybridMultilevel"/>
    <w:tmpl w:val="45E2596A"/>
    <w:lvl w:ilvl="0" w:tplc="2D92C3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CE1683"/>
    <w:multiLevelType w:val="hybridMultilevel"/>
    <w:tmpl w:val="C63A20B8"/>
    <w:lvl w:ilvl="0" w:tplc="04150017">
      <w:start w:val="1"/>
      <w:numFmt w:val="lowerLetter"/>
      <w:lvlText w:val="%1)"/>
      <w:lvlJc w:val="left"/>
      <w:pPr>
        <w:ind w:left="2869" w:hanging="360"/>
      </w:pPr>
    </w:lvl>
    <w:lvl w:ilvl="1" w:tplc="04150019" w:tentative="1">
      <w:start w:val="1"/>
      <w:numFmt w:val="lowerLetter"/>
      <w:lvlText w:val="%2."/>
      <w:lvlJc w:val="left"/>
      <w:pPr>
        <w:ind w:left="3589" w:hanging="360"/>
      </w:pPr>
    </w:lvl>
    <w:lvl w:ilvl="2" w:tplc="0415001B" w:tentative="1">
      <w:start w:val="1"/>
      <w:numFmt w:val="lowerRoman"/>
      <w:lvlText w:val="%3."/>
      <w:lvlJc w:val="right"/>
      <w:pPr>
        <w:ind w:left="4309" w:hanging="180"/>
      </w:pPr>
    </w:lvl>
    <w:lvl w:ilvl="3" w:tplc="0415000F" w:tentative="1">
      <w:start w:val="1"/>
      <w:numFmt w:val="decimal"/>
      <w:lvlText w:val="%4."/>
      <w:lvlJc w:val="left"/>
      <w:pPr>
        <w:ind w:left="5029" w:hanging="360"/>
      </w:pPr>
    </w:lvl>
    <w:lvl w:ilvl="4" w:tplc="04150019" w:tentative="1">
      <w:start w:val="1"/>
      <w:numFmt w:val="lowerLetter"/>
      <w:lvlText w:val="%5."/>
      <w:lvlJc w:val="left"/>
      <w:pPr>
        <w:ind w:left="5749" w:hanging="360"/>
      </w:pPr>
    </w:lvl>
    <w:lvl w:ilvl="5" w:tplc="0415001B" w:tentative="1">
      <w:start w:val="1"/>
      <w:numFmt w:val="lowerRoman"/>
      <w:lvlText w:val="%6."/>
      <w:lvlJc w:val="right"/>
      <w:pPr>
        <w:ind w:left="6469" w:hanging="180"/>
      </w:pPr>
    </w:lvl>
    <w:lvl w:ilvl="6" w:tplc="0415000F" w:tentative="1">
      <w:start w:val="1"/>
      <w:numFmt w:val="decimal"/>
      <w:lvlText w:val="%7."/>
      <w:lvlJc w:val="left"/>
      <w:pPr>
        <w:ind w:left="7189" w:hanging="360"/>
      </w:pPr>
    </w:lvl>
    <w:lvl w:ilvl="7" w:tplc="04150019" w:tentative="1">
      <w:start w:val="1"/>
      <w:numFmt w:val="lowerLetter"/>
      <w:lvlText w:val="%8."/>
      <w:lvlJc w:val="left"/>
      <w:pPr>
        <w:ind w:left="7909" w:hanging="360"/>
      </w:pPr>
    </w:lvl>
    <w:lvl w:ilvl="8" w:tplc="0415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5" w15:restartNumberingAfterBreak="0">
    <w:nsid w:val="5B6041D0"/>
    <w:multiLevelType w:val="hybridMultilevel"/>
    <w:tmpl w:val="BB0EB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354638"/>
    <w:multiLevelType w:val="hybridMultilevel"/>
    <w:tmpl w:val="06486EDE"/>
    <w:lvl w:ilvl="0" w:tplc="04150017">
      <w:start w:val="1"/>
      <w:numFmt w:val="lowerLetter"/>
      <w:lvlText w:val="%1)"/>
      <w:lvlJc w:val="left"/>
      <w:pPr>
        <w:ind w:left="1516" w:hanging="360"/>
      </w:pPr>
    </w:lvl>
    <w:lvl w:ilvl="1" w:tplc="04150019" w:tentative="1">
      <w:start w:val="1"/>
      <w:numFmt w:val="lowerLetter"/>
      <w:lvlText w:val="%2."/>
      <w:lvlJc w:val="left"/>
      <w:pPr>
        <w:ind w:left="2236" w:hanging="360"/>
      </w:pPr>
    </w:lvl>
    <w:lvl w:ilvl="2" w:tplc="0415001B" w:tentative="1">
      <w:start w:val="1"/>
      <w:numFmt w:val="lowerRoman"/>
      <w:lvlText w:val="%3."/>
      <w:lvlJc w:val="right"/>
      <w:pPr>
        <w:ind w:left="2956" w:hanging="180"/>
      </w:pPr>
    </w:lvl>
    <w:lvl w:ilvl="3" w:tplc="0415000F" w:tentative="1">
      <w:start w:val="1"/>
      <w:numFmt w:val="decimal"/>
      <w:lvlText w:val="%4."/>
      <w:lvlJc w:val="left"/>
      <w:pPr>
        <w:ind w:left="3676" w:hanging="360"/>
      </w:pPr>
    </w:lvl>
    <w:lvl w:ilvl="4" w:tplc="04150019" w:tentative="1">
      <w:start w:val="1"/>
      <w:numFmt w:val="lowerLetter"/>
      <w:lvlText w:val="%5."/>
      <w:lvlJc w:val="left"/>
      <w:pPr>
        <w:ind w:left="4396" w:hanging="360"/>
      </w:pPr>
    </w:lvl>
    <w:lvl w:ilvl="5" w:tplc="0415001B" w:tentative="1">
      <w:start w:val="1"/>
      <w:numFmt w:val="lowerRoman"/>
      <w:lvlText w:val="%6."/>
      <w:lvlJc w:val="right"/>
      <w:pPr>
        <w:ind w:left="5116" w:hanging="180"/>
      </w:pPr>
    </w:lvl>
    <w:lvl w:ilvl="6" w:tplc="0415000F" w:tentative="1">
      <w:start w:val="1"/>
      <w:numFmt w:val="decimal"/>
      <w:lvlText w:val="%7."/>
      <w:lvlJc w:val="left"/>
      <w:pPr>
        <w:ind w:left="5836" w:hanging="360"/>
      </w:pPr>
    </w:lvl>
    <w:lvl w:ilvl="7" w:tplc="04150019" w:tentative="1">
      <w:start w:val="1"/>
      <w:numFmt w:val="lowerLetter"/>
      <w:lvlText w:val="%8."/>
      <w:lvlJc w:val="left"/>
      <w:pPr>
        <w:ind w:left="6556" w:hanging="360"/>
      </w:pPr>
    </w:lvl>
    <w:lvl w:ilvl="8" w:tplc="0415001B" w:tentative="1">
      <w:start w:val="1"/>
      <w:numFmt w:val="lowerRoman"/>
      <w:lvlText w:val="%9."/>
      <w:lvlJc w:val="right"/>
      <w:pPr>
        <w:ind w:left="7276" w:hanging="180"/>
      </w:pPr>
    </w:lvl>
  </w:abstractNum>
  <w:abstractNum w:abstractNumId="7" w15:restartNumberingAfterBreak="0">
    <w:nsid w:val="6C6C31F3"/>
    <w:multiLevelType w:val="hybridMultilevel"/>
    <w:tmpl w:val="06D68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6B61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EF86EF9"/>
    <w:multiLevelType w:val="hybridMultilevel"/>
    <w:tmpl w:val="28A243F6"/>
    <w:lvl w:ilvl="0" w:tplc="04150013">
      <w:start w:val="1"/>
      <w:numFmt w:val="upperRoman"/>
      <w:lvlText w:val="%1."/>
      <w:lvlJc w:val="righ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 w15:restartNumberingAfterBreak="0">
    <w:nsid w:val="784375D0"/>
    <w:multiLevelType w:val="hybridMultilevel"/>
    <w:tmpl w:val="08E0F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171822">
    <w:abstractNumId w:val="5"/>
  </w:num>
  <w:num w:numId="2" w16cid:durableId="15162941">
    <w:abstractNumId w:val="3"/>
  </w:num>
  <w:num w:numId="3" w16cid:durableId="2091730207">
    <w:abstractNumId w:val="6"/>
  </w:num>
  <w:num w:numId="4" w16cid:durableId="1713729623">
    <w:abstractNumId w:val="1"/>
  </w:num>
  <w:num w:numId="5" w16cid:durableId="630941902">
    <w:abstractNumId w:val="4"/>
  </w:num>
  <w:num w:numId="6" w16cid:durableId="1623607523">
    <w:abstractNumId w:val="9"/>
  </w:num>
  <w:num w:numId="7" w16cid:durableId="556742834">
    <w:abstractNumId w:val="0"/>
  </w:num>
  <w:num w:numId="8" w16cid:durableId="40255484">
    <w:abstractNumId w:val="10"/>
  </w:num>
  <w:num w:numId="9" w16cid:durableId="169219339">
    <w:abstractNumId w:val="7"/>
  </w:num>
  <w:num w:numId="10" w16cid:durableId="2065760898">
    <w:abstractNumId w:val="2"/>
  </w:num>
  <w:num w:numId="11" w16cid:durableId="3580918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521"/>
    <w:rsid w:val="000076E7"/>
    <w:rsid w:val="00023CB7"/>
    <w:rsid w:val="000325C6"/>
    <w:rsid w:val="00036868"/>
    <w:rsid w:val="00043A38"/>
    <w:rsid w:val="00061C04"/>
    <w:rsid w:val="00061D8B"/>
    <w:rsid w:val="0007701B"/>
    <w:rsid w:val="00083168"/>
    <w:rsid w:val="000B6D28"/>
    <w:rsid w:val="000B6E72"/>
    <w:rsid w:val="000D0357"/>
    <w:rsid w:val="000E154F"/>
    <w:rsid w:val="000E3FDC"/>
    <w:rsid w:val="000E5597"/>
    <w:rsid w:val="000E564A"/>
    <w:rsid w:val="000F402B"/>
    <w:rsid w:val="000F77D6"/>
    <w:rsid w:val="00107D06"/>
    <w:rsid w:val="00112217"/>
    <w:rsid w:val="00115319"/>
    <w:rsid w:val="00120E9B"/>
    <w:rsid w:val="00120FA0"/>
    <w:rsid w:val="00142F71"/>
    <w:rsid w:val="001633FB"/>
    <w:rsid w:val="0016413D"/>
    <w:rsid w:val="00173FB7"/>
    <w:rsid w:val="00185338"/>
    <w:rsid w:val="001A0B01"/>
    <w:rsid w:val="001A307A"/>
    <w:rsid w:val="001B3697"/>
    <w:rsid w:val="001D033F"/>
    <w:rsid w:val="001D099D"/>
    <w:rsid w:val="001D454C"/>
    <w:rsid w:val="001E558A"/>
    <w:rsid w:val="001E75E6"/>
    <w:rsid w:val="00210591"/>
    <w:rsid w:val="00221788"/>
    <w:rsid w:val="00224751"/>
    <w:rsid w:val="00251E73"/>
    <w:rsid w:val="002532C1"/>
    <w:rsid w:val="002900D6"/>
    <w:rsid w:val="00295C65"/>
    <w:rsid w:val="002A38E9"/>
    <w:rsid w:val="002A4224"/>
    <w:rsid w:val="002B607A"/>
    <w:rsid w:val="002C3178"/>
    <w:rsid w:val="002D55E7"/>
    <w:rsid w:val="002D6194"/>
    <w:rsid w:val="002D6E8C"/>
    <w:rsid w:val="002F6B67"/>
    <w:rsid w:val="00301214"/>
    <w:rsid w:val="003057EE"/>
    <w:rsid w:val="00315364"/>
    <w:rsid w:val="003509F8"/>
    <w:rsid w:val="003735DD"/>
    <w:rsid w:val="003A0133"/>
    <w:rsid w:val="003A15D4"/>
    <w:rsid w:val="003B22E7"/>
    <w:rsid w:val="003D507A"/>
    <w:rsid w:val="003E5F34"/>
    <w:rsid w:val="003F383A"/>
    <w:rsid w:val="003F40DD"/>
    <w:rsid w:val="003F455B"/>
    <w:rsid w:val="003F58EA"/>
    <w:rsid w:val="004041BC"/>
    <w:rsid w:val="00430063"/>
    <w:rsid w:val="00434559"/>
    <w:rsid w:val="00434B66"/>
    <w:rsid w:val="00436C63"/>
    <w:rsid w:val="004442A8"/>
    <w:rsid w:val="00444941"/>
    <w:rsid w:val="00444C28"/>
    <w:rsid w:val="00455047"/>
    <w:rsid w:val="00471B5D"/>
    <w:rsid w:val="004742B1"/>
    <w:rsid w:val="00482AD4"/>
    <w:rsid w:val="00483433"/>
    <w:rsid w:val="004842D6"/>
    <w:rsid w:val="00496709"/>
    <w:rsid w:val="004A1A1C"/>
    <w:rsid w:val="004D1AC1"/>
    <w:rsid w:val="004D5221"/>
    <w:rsid w:val="004E01E9"/>
    <w:rsid w:val="004E338B"/>
    <w:rsid w:val="004E7F98"/>
    <w:rsid w:val="004F7DFF"/>
    <w:rsid w:val="005019BA"/>
    <w:rsid w:val="00505D14"/>
    <w:rsid w:val="00506384"/>
    <w:rsid w:val="00521753"/>
    <w:rsid w:val="00522654"/>
    <w:rsid w:val="00524413"/>
    <w:rsid w:val="00533252"/>
    <w:rsid w:val="00535C50"/>
    <w:rsid w:val="005424C2"/>
    <w:rsid w:val="00545A8F"/>
    <w:rsid w:val="00546DE7"/>
    <w:rsid w:val="00547B00"/>
    <w:rsid w:val="00554646"/>
    <w:rsid w:val="0056734C"/>
    <w:rsid w:val="00574F6D"/>
    <w:rsid w:val="005773C2"/>
    <w:rsid w:val="00577E97"/>
    <w:rsid w:val="00583560"/>
    <w:rsid w:val="005957B7"/>
    <w:rsid w:val="00597B4D"/>
    <w:rsid w:val="005E6132"/>
    <w:rsid w:val="005E7478"/>
    <w:rsid w:val="005F3B51"/>
    <w:rsid w:val="005F3C82"/>
    <w:rsid w:val="005F5B87"/>
    <w:rsid w:val="005F5CF6"/>
    <w:rsid w:val="005F6974"/>
    <w:rsid w:val="00600F55"/>
    <w:rsid w:val="006226AB"/>
    <w:rsid w:val="006247BF"/>
    <w:rsid w:val="00625733"/>
    <w:rsid w:val="0065497D"/>
    <w:rsid w:val="00662EB3"/>
    <w:rsid w:val="00665CC6"/>
    <w:rsid w:val="00671AA5"/>
    <w:rsid w:val="00687A4F"/>
    <w:rsid w:val="00690940"/>
    <w:rsid w:val="006A50DB"/>
    <w:rsid w:val="006D1893"/>
    <w:rsid w:val="006F2020"/>
    <w:rsid w:val="006F6063"/>
    <w:rsid w:val="007004D8"/>
    <w:rsid w:val="007017EF"/>
    <w:rsid w:val="00704424"/>
    <w:rsid w:val="00715629"/>
    <w:rsid w:val="00722D6A"/>
    <w:rsid w:val="00727B4D"/>
    <w:rsid w:val="00731055"/>
    <w:rsid w:val="00731729"/>
    <w:rsid w:val="00764474"/>
    <w:rsid w:val="00771BC9"/>
    <w:rsid w:val="00772BD8"/>
    <w:rsid w:val="007A0FD3"/>
    <w:rsid w:val="007A27C3"/>
    <w:rsid w:val="007B13C1"/>
    <w:rsid w:val="007B227B"/>
    <w:rsid w:val="007B61AB"/>
    <w:rsid w:val="007D137C"/>
    <w:rsid w:val="007D1C3D"/>
    <w:rsid w:val="007D1FA4"/>
    <w:rsid w:val="007E785D"/>
    <w:rsid w:val="008144A7"/>
    <w:rsid w:val="00823F3D"/>
    <w:rsid w:val="00827404"/>
    <w:rsid w:val="00827766"/>
    <w:rsid w:val="00845DD0"/>
    <w:rsid w:val="00855290"/>
    <w:rsid w:val="00856A49"/>
    <w:rsid w:val="00867E3D"/>
    <w:rsid w:val="0087062B"/>
    <w:rsid w:val="00877553"/>
    <w:rsid w:val="00891199"/>
    <w:rsid w:val="00897601"/>
    <w:rsid w:val="008A0CC4"/>
    <w:rsid w:val="008A42B5"/>
    <w:rsid w:val="008C6756"/>
    <w:rsid w:val="008D640F"/>
    <w:rsid w:val="008F767C"/>
    <w:rsid w:val="0090561E"/>
    <w:rsid w:val="009128A8"/>
    <w:rsid w:val="00925F96"/>
    <w:rsid w:val="00931610"/>
    <w:rsid w:val="00943FBA"/>
    <w:rsid w:val="00944D8C"/>
    <w:rsid w:val="00944EB0"/>
    <w:rsid w:val="009452D4"/>
    <w:rsid w:val="00964DA9"/>
    <w:rsid w:val="00965DA1"/>
    <w:rsid w:val="00967FCE"/>
    <w:rsid w:val="0099768D"/>
    <w:rsid w:val="009A0048"/>
    <w:rsid w:val="009A1E39"/>
    <w:rsid w:val="009A5A77"/>
    <w:rsid w:val="009A73DE"/>
    <w:rsid w:val="009B1703"/>
    <w:rsid w:val="009B5A28"/>
    <w:rsid w:val="009C57E1"/>
    <w:rsid w:val="009C60B9"/>
    <w:rsid w:val="009D0CAD"/>
    <w:rsid w:val="009D2F8E"/>
    <w:rsid w:val="009E25D9"/>
    <w:rsid w:val="009F07B3"/>
    <w:rsid w:val="00A025A2"/>
    <w:rsid w:val="00A037E4"/>
    <w:rsid w:val="00A04348"/>
    <w:rsid w:val="00A160A5"/>
    <w:rsid w:val="00A16181"/>
    <w:rsid w:val="00A166C3"/>
    <w:rsid w:val="00A231D1"/>
    <w:rsid w:val="00A364A6"/>
    <w:rsid w:val="00A4396C"/>
    <w:rsid w:val="00A677DC"/>
    <w:rsid w:val="00A863E1"/>
    <w:rsid w:val="00A95D82"/>
    <w:rsid w:val="00AA11E2"/>
    <w:rsid w:val="00AB1EFC"/>
    <w:rsid w:val="00AB7A62"/>
    <w:rsid w:val="00AC7255"/>
    <w:rsid w:val="00AC7DCE"/>
    <w:rsid w:val="00AE4DB6"/>
    <w:rsid w:val="00AE4EB1"/>
    <w:rsid w:val="00AE76E7"/>
    <w:rsid w:val="00AF3C4A"/>
    <w:rsid w:val="00AF5CBC"/>
    <w:rsid w:val="00B11FFD"/>
    <w:rsid w:val="00B25E26"/>
    <w:rsid w:val="00B264A6"/>
    <w:rsid w:val="00B42C16"/>
    <w:rsid w:val="00B4556C"/>
    <w:rsid w:val="00B45937"/>
    <w:rsid w:val="00B471F2"/>
    <w:rsid w:val="00B54B07"/>
    <w:rsid w:val="00B64A58"/>
    <w:rsid w:val="00B72044"/>
    <w:rsid w:val="00B765F1"/>
    <w:rsid w:val="00BC2BAB"/>
    <w:rsid w:val="00BC47D6"/>
    <w:rsid w:val="00C064A8"/>
    <w:rsid w:val="00C11693"/>
    <w:rsid w:val="00C13E34"/>
    <w:rsid w:val="00C25634"/>
    <w:rsid w:val="00C52450"/>
    <w:rsid w:val="00C5499F"/>
    <w:rsid w:val="00C579BB"/>
    <w:rsid w:val="00C65870"/>
    <w:rsid w:val="00C75B94"/>
    <w:rsid w:val="00CA0C6A"/>
    <w:rsid w:val="00CA4FE5"/>
    <w:rsid w:val="00CA78AD"/>
    <w:rsid w:val="00CA7B46"/>
    <w:rsid w:val="00CB0F14"/>
    <w:rsid w:val="00CB258E"/>
    <w:rsid w:val="00CB44FA"/>
    <w:rsid w:val="00CB7714"/>
    <w:rsid w:val="00CC57FC"/>
    <w:rsid w:val="00CC6021"/>
    <w:rsid w:val="00CF3521"/>
    <w:rsid w:val="00CF551C"/>
    <w:rsid w:val="00CF6AA5"/>
    <w:rsid w:val="00CF6D09"/>
    <w:rsid w:val="00CF798A"/>
    <w:rsid w:val="00D00930"/>
    <w:rsid w:val="00D112BC"/>
    <w:rsid w:val="00D15AF5"/>
    <w:rsid w:val="00D368D7"/>
    <w:rsid w:val="00D37967"/>
    <w:rsid w:val="00D45ACD"/>
    <w:rsid w:val="00D52051"/>
    <w:rsid w:val="00D7094E"/>
    <w:rsid w:val="00D753FC"/>
    <w:rsid w:val="00D756C0"/>
    <w:rsid w:val="00D83252"/>
    <w:rsid w:val="00DA24DA"/>
    <w:rsid w:val="00DA463A"/>
    <w:rsid w:val="00DC623B"/>
    <w:rsid w:val="00DD2CB8"/>
    <w:rsid w:val="00DD7495"/>
    <w:rsid w:val="00E0469C"/>
    <w:rsid w:val="00E257FF"/>
    <w:rsid w:val="00E25B81"/>
    <w:rsid w:val="00E273EF"/>
    <w:rsid w:val="00E32F68"/>
    <w:rsid w:val="00E36F9D"/>
    <w:rsid w:val="00E4189B"/>
    <w:rsid w:val="00E46F50"/>
    <w:rsid w:val="00E673DE"/>
    <w:rsid w:val="00E728FB"/>
    <w:rsid w:val="00E81DCB"/>
    <w:rsid w:val="00E823BF"/>
    <w:rsid w:val="00E84B94"/>
    <w:rsid w:val="00E85152"/>
    <w:rsid w:val="00E913B7"/>
    <w:rsid w:val="00E94F10"/>
    <w:rsid w:val="00EC127B"/>
    <w:rsid w:val="00EC4918"/>
    <w:rsid w:val="00EC4B41"/>
    <w:rsid w:val="00EE0452"/>
    <w:rsid w:val="00EE7642"/>
    <w:rsid w:val="00EE779A"/>
    <w:rsid w:val="00EF4FD6"/>
    <w:rsid w:val="00F14110"/>
    <w:rsid w:val="00F37019"/>
    <w:rsid w:val="00F42104"/>
    <w:rsid w:val="00F54042"/>
    <w:rsid w:val="00FA00DC"/>
    <w:rsid w:val="00FA087B"/>
    <w:rsid w:val="00FC05F4"/>
    <w:rsid w:val="00FC0A5B"/>
    <w:rsid w:val="00FD43CD"/>
    <w:rsid w:val="00FD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96E4B1"/>
  <w15:docId w15:val="{A7729E32-5DE1-44C1-A12F-C2FC7EDEF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normalny tekst,L1,Numerowanie,List Paragraph,Akapit z listą5,Akapit z listą BS,Kolorowa lista — akcent 11"/>
    <w:basedOn w:val="Normalny"/>
    <w:link w:val="AkapitzlistZnak"/>
    <w:uiPriority w:val="34"/>
    <w:qFormat/>
    <w:rsid w:val="00F4210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46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F50"/>
  </w:style>
  <w:style w:type="paragraph" w:styleId="Stopka">
    <w:name w:val="footer"/>
    <w:basedOn w:val="Normalny"/>
    <w:link w:val="StopkaZnak"/>
    <w:uiPriority w:val="99"/>
    <w:unhideWhenUsed/>
    <w:rsid w:val="00E46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F50"/>
  </w:style>
  <w:style w:type="paragraph" w:styleId="Tekstdymka">
    <w:name w:val="Balloon Text"/>
    <w:basedOn w:val="Normalny"/>
    <w:link w:val="TekstdymkaZnak"/>
    <w:uiPriority w:val="99"/>
    <w:semiHidden/>
    <w:unhideWhenUsed/>
    <w:rsid w:val="00E273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3E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E1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019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19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19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19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19B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79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79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798A"/>
    <w:rPr>
      <w:vertAlign w:val="superscript"/>
    </w:rPr>
  </w:style>
  <w:style w:type="paragraph" w:styleId="Poprawka">
    <w:name w:val="Revision"/>
    <w:hidden/>
    <w:uiPriority w:val="99"/>
    <w:semiHidden/>
    <w:rsid w:val="00083168"/>
    <w:pPr>
      <w:spacing w:after="0" w:line="240" w:lineRule="auto"/>
    </w:pPr>
  </w:style>
  <w:style w:type="character" w:customStyle="1" w:styleId="AkapitzlistZnak">
    <w:name w:val="Akapit z listą Znak"/>
    <w:aliases w:val="Odstavec Znak,normalny tekst Znak,L1 Znak,Numerowanie Znak,List Paragraph Znak,Akapit z listą5 Znak,Akapit z listą BS Znak,Kolorowa lista — akcent 11 Znak"/>
    <w:link w:val="Akapitzlist"/>
    <w:uiPriority w:val="34"/>
    <w:qFormat/>
    <w:locked/>
    <w:rsid w:val="007E7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2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7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99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7171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108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410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534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29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030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876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390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3047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206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677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496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317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6219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349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10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496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418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061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32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409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988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69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916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514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7358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78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098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17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983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602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580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29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55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323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88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953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37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188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9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30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012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55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370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092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002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5310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8870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1038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160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968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73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525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7592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2838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045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25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1709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359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87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2485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81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071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881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983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659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60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79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084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81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713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4986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196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10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9048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65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441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128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07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264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638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86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1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5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6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82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496046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35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156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29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719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A0289-E63B-49C0-BDF5-6EECE6C59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1603</Words>
  <Characters>9619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Sweco AB</Company>
  <LinksUpToDate>false</LinksUpToDate>
  <CharactersWithSpaces>11200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Bigaj, Bożena</dc:creator>
  <cp:lastModifiedBy>Anna Wózek</cp:lastModifiedBy>
  <cp:revision>19</cp:revision>
  <cp:lastPrinted>2020-03-23T09:25:00Z</cp:lastPrinted>
  <dcterms:created xsi:type="dcterms:W3CDTF">2024-05-17T09:30:00Z</dcterms:created>
  <dcterms:modified xsi:type="dcterms:W3CDTF">2025-12-08T12:22:00Z</dcterms:modified>
</cp:coreProperties>
</file>